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highlight w:val="yellow"/>
        </w:rPr>
        <w:t>Release Version 4 DRAFT, 2026-</w:t>
      </w:r>
      <w:bookmarkEnd w:id="6"/>
      <w:bookmarkEnd w:id="7"/>
      <w:r>
        <w:rPr>
          <w:highlight w:val="yellow"/>
        </w:rPr>
        <w:t>##-##</w:t>
      </w:r>
    </w:p>
    <w:p>
      <w:pPr>
        <w:pStyle w:val="Frontmatter"/>
      </w:pPr>
    </w:p>
    <w:p>
      <w:pPr>
        <w:pStyle w:val="Frontmatter"/>
      </w:pPr>
      <w:r>
        <w:rPr>
          <w:noProof/>
          <w:highlight w:val="yellow"/>
        </w:rPr>
        <w:drawing>
          <wp:anchor distT="0" distB="0" distL="114300" distR="114300" simplePos="0" relativeHeight="251664384" behindDoc="1" locked="0" layoutInCell="1" allowOverlap="1">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1545652" w:history="1">
        <w:r>
          <w:rPr>
            <w:rStyle w:val="Hiperhivatkozs"/>
            <w:noProof/>
            <w:lang w:bidi="ar-SA"/>
          </w:rPr>
          <w:t>1. Introduction</w:t>
        </w:r>
        <w:r>
          <w:rPr>
            <w:noProof/>
            <w:webHidden/>
          </w:rPr>
          <w:tab/>
        </w:r>
        <w:r>
          <w:rPr>
            <w:noProof/>
            <w:webHidden/>
          </w:rPr>
          <w:fldChar w:fldCharType="begin"/>
        </w:r>
        <w:r>
          <w:rPr>
            <w:noProof/>
            <w:webHidden/>
          </w:rPr>
          <w:instrText xml:space="preserve"> PAGEREF _Toc221545652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_Toc221545653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4" w:history="1">
        <w:r>
          <w:rPr>
            <w:rStyle w:val="Hiperhivatkozs"/>
            <w:noProof/>
            <w:lang w:bidi="ar-SA"/>
          </w:rPr>
          <w:t>1.2. Coverage</w:t>
        </w:r>
        <w:r>
          <w:rPr>
            <w:noProof/>
            <w:webHidden/>
          </w:rPr>
          <w:tab/>
        </w:r>
        <w:r>
          <w:rPr>
            <w:noProof/>
            <w:webHidden/>
          </w:rPr>
          <w:fldChar w:fldCharType="begin"/>
        </w:r>
        <w:r>
          <w:rPr>
            <w:noProof/>
            <w:webHidden/>
          </w:rPr>
          <w:instrText xml:space="preserve"> PAGEREF _Toc221545654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5" w:history="1">
        <w:r>
          <w:rPr>
            <w:rStyle w:val="Hiperhivatkozs"/>
            <w:noProof/>
            <w:lang w:bidi="ar-SA"/>
          </w:rPr>
          <w:t>1.3. Abbreviations</w:t>
        </w:r>
        <w:r>
          <w:rPr>
            <w:noProof/>
            <w:webHidden/>
          </w:rPr>
          <w:tab/>
        </w:r>
        <w:r>
          <w:rPr>
            <w:noProof/>
            <w:webHidden/>
          </w:rPr>
          <w:fldChar w:fldCharType="begin"/>
        </w:r>
        <w:r>
          <w:rPr>
            <w:noProof/>
            <w:webHidden/>
          </w:rPr>
          <w:instrText xml:space="preserve"> PAGEREF _Toc221545655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6"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_Toc221545656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7"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_Toc221545657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8"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_Toc221545658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59"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_Toc221545659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0"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_Toc221545660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1"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_Toc221545661 \h </w:instrText>
        </w:r>
        <w:r>
          <w:rPr>
            <w:noProof/>
            <w:webHidden/>
          </w:rPr>
        </w:r>
        <w:r>
          <w:rPr>
            <w:noProof/>
            <w:webHidden/>
          </w:rPr>
          <w:fldChar w:fldCharType="separate"/>
        </w:r>
        <w:r>
          <w:rPr>
            <w:noProof/>
            <w:webHidden/>
          </w:rPr>
          <w:t>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662"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_Toc221545662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63" w:history="1">
        <w:r>
          <w:rPr>
            <w:rStyle w:val="Hiperhivatkozs"/>
            <w:noProof/>
            <w:lang w:bidi="ar-SA"/>
          </w:rPr>
          <w:t>2.1. Some basic concepts</w:t>
        </w:r>
        <w:r>
          <w:rPr>
            <w:noProof/>
            <w:webHidden/>
          </w:rPr>
          <w:tab/>
        </w:r>
        <w:r>
          <w:rPr>
            <w:noProof/>
            <w:webHidden/>
          </w:rPr>
          <w:fldChar w:fldCharType="begin"/>
        </w:r>
        <w:r>
          <w:rPr>
            <w:noProof/>
            <w:webHidden/>
          </w:rPr>
          <w:instrText xml:space="preserve"> PAGEREF _Toc221545663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64" w:history="1">
        <w:r>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_Toc221545664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5"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_Toc221545665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6"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_Toc221545666 \h </w:instrText>
        </w:r>
        <w:r>
          <w:rPr>
            <w:noProof/>
            <w:webHidden/>
          </w:rPr>
        </w:r>
        <w:r>
          <w:rPr>
            <w:noProof/>
            <w:webHidden/>
          </w:rPr>
          <w:fldChar w:fldCharType="separate"/>
        </w:r>
        <w:r>
          <w:rPr>
            <w:noProof/>
            <w:webHidden/>
          </w:rPr>
          <w:t>8</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67" w:history="1">
        <w:r>
          <w:rPr>
            <w:rStyle w:val="Hiperhivatkozs"/>
            <w:noProof/>
            <w:lang w:bidi="ar-SA"/>
          </w:rPr>
          <w:t>2.3. The grapheme</w:t>
        </w:r>
        <w:r>
          <w:rPr>
            <w:noProof/>
            <w:webHidden/>
          </w:rPr>
          <w:tab/>
        </w:r>
        <w:r>
          <w:rPr>
            <w:noProof/>
            <w:webHidden/>
          </w:rPr>
          <w:fldChar w:fldCharType="begin"/>
        </w:r>
        <w:r>
          <w:rPr>
            <w:noProof/>
            <w:webHidden/>
          </w:rPr>
          <w:instrText xml:space="preserve"> PAGEREF _Toc221545667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8"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_Toc221545668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9"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_Toc221545669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0" w:history="1">
        <w:r>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_Toc221545670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1" w:history="1">
        <w:r>
          <w:rPr>
            <w:rStyle w:val="Hiperhivatkozs"/>
            <w:noProof/>
            <w:lang w:bidi="ar-SA"/>
          </w:rPr>
          <w:t>2.3.4. Supplementary graphemes</w:t>
        </w:r>
        <w:r>
          <w:rPr>
            <w:noProof/>
            <w:webHidden/>
          </w:rPr>
          <w:tab/>
        </w:r>
        <w:r>
          <w:rPr>
            <w:noProof/>
            <w:webHidden/>
          </w:rPr>
          <w:fldChar w:fldCharType="begin"/>
        </w:r>
        <w:r>
          <w:rPr>
            <w:noProof/>
            <w:webHidden/>
          </w:rPr>
          <w:instrText xml:space="preserve"> PAGEREF _Toc221545671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2" w:history="1">
        <w:r>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_Toc221545672 \h </w:instrText>
        </w:r>
        <w:r>
          <w:rPr>
            <w:noProof/>
            <w:webHidden/>
          </w:rPr>
        </w:r>
        <w:r>
          <w:rPr>
            <w:noProof/>
            <w:webHidden/>
          </w:rPr>
          <w:fldChar w:fldCharType="separate"/>
        </w:r>
        <w:r>
          <w:rPr>
            <w:noProof/>
            <w:webHidden/>
          </w:rPr>
          <w:t>12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73" w:history="1">
        <w:r>
          <w:rPr>
            <w:rStyle w:val="Hiperhivatkozs"/>
            <w:noProof/>
          </w:rPr>
          <w:t>2.4. Graphetic analysis</w:t>
        </w:r>
        <w:r>
          <w:rPr>
            <w:noProof/>
            <w:webHidden/>
          </w:rPr>
          <w:tab/>
        </w:r>
        <w:r>
          <w:rPr>
            <w:noProof/>
            <w:webHidden/>
          </w:rPr>
          <w:fldChar w:fldCharType="begin"/>
        </w:r>
        <w:r>
          <w:rPr>
            <w:noProof/>
            <w:webHidden/>
          </w:rPr>
          <w:instrText xml:space="preserve"> PAGEREF _Toc221545673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4" w:history="1">
        <w:r>
          <w:rPr>
            <w:rStyle w:val="Hiperhivatkozs"/>
            <w:noProof/>
          </w:rPr>
          <w:t>2.4.1. Characters</w:t>
        </w:r>
        <w:r>
          <w:rPr>
            <w:noProof/>
            <w:webHidden/>
          </w:rPr>
          <w:tab/>
        </w:r>
        <w:r>
          <w:rPr>
            <w:noProof/>
            <w:webHidden/>
          </w:rPr>
          <w:fldChar w:fldCharType="begin"/>
        </w:r>
        <w:r>
          <w:rPr>
            <w:noProof/>
            <w:webHidden/>
          </w:rPr>
          <w:instrText xml:space="preserve"> PAGEREF _Toc221545674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5"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_Toc221545675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6"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_Toc221545676 \h </w:instrText>
        </w:r>
        <w:r>
          <w:rPr>
            <w:noProof/>
            <w:webHidden/>
          </w:rPr>
        </w:r>
        <w:r>
          <w:rPr>
            <w:noProof/>
            <w:webHidden/>
          </w:rPr>
          <w:fldChar w:fldCharType="separate"/>
        </w:r>
        <w:r>
          <w:rPr>
            <w:noProof/>
            <w:webHidden/>
          </w:rPr>
          <w:t>14</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77"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_Toc221545677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78" w:history="1">
        <w:r>
          <w:rPr>
            <w:rStyle w:val="Hiperhivatkozs"/>
            <w:noProof/>
            <w:lang w:bidi="ar-SA"/>
          </w:rPr>
          <w:t>2.4.3.2. Markers</w:t>
        </w:r>
        <w:r>
          <w:rPr>
            <w:noProof/>
            <w:webHidden/>
          </w:rPr>
          <w:tab/>
        </w:r>
        <w:r>
          <w:rPr>
            <w:noProof/>
            <w:webHidden/>
          </w:rPr>
          <w:fldChar w:fldCharType="begin"/>
        </w:r>
        <w:r>
          <w:rPr>
            <w:noProof/>
            <w:webHidden/>
          </w:rPr>
          <w:instrText xml:space="preserve"> PAGEREF _Toc221545678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9"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_Toc221545679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0"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_Toc221545680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1"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_Toc221545681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82"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_Toc221545682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83" w:history="1">
        <w:r>
          <w:rPr>
            <w:rStyle w:val="Hiperhivatkozs"/>
            <w:noProof/>
            <w:lang w:bidi="ar-SA"/>
          </w:rPr>
          <w:t>2.5. Complications</w:t>
        </w:r>
        <w:r>
          <w:rPr>
            <w:noProof/>
            <w:webHidden/>
          </w:rPr>
          <w:tab/>
        </w:r>
        <w:r>
          <w:rPr>
            <w:noProof/>
            <w:webHidden/>
          </w:rPr>
          <w:fldChar w:fldCharType="begin"/>
        </w:r>
        <w:r>
          <w:rPr>
            <w:noProof/>
            <w:webHidden/>
          </w:rPr>
          <w:instrText xml:space="preserve"> PAGEREF _Toc221545683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84" w:history="1">
        <w:r>
          <w:rPr>
            <w:rStyle w:val="Hiperhivatkozs"/>
            <w:noProof/>
            <w:lang w:bidi="ar-SA"/>
          </w:rPr>
          <w:t>2.5.1. Allography</w:t>
        </w:r>
        <w:r>
          <w:rPr>
            <w:noProof/>
            <w:webHidden/>
          </w:rPr>
          <w:tab/>
        </w:r>
        <w:r>
          <w:rPr>
            <w:noProof/>
            <w:webHidden/>
          </w:rPr>
          <w:fldChar w:fldCharType="begin"/>
        </w:r>
        <w:r>
          <w:rPr>
            <w:noProof/>
            <w:webHidden/>
          </w:rPr>
          <w:instrText xml:space="preserve"> PAGEREF _Toc221545684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5"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_Toc221545685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6"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_Toc221545686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7"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_Toc221545687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88" w:history="1">
        <w:r>
          <w:rPr>
            <w:rStyle w:val="Hiperhivatkozs"/>
            <w:noProof/>
            <w:lang w:bidi="ar-SA"/>
          </w:rPr>
          <w:t>2.5.2. Homography</w:t>
        </w:r>
        <w:r>
          <w:rPr>
            <w:noProof/>
            <w:webHidden/>
          </w:rPr>
          <w:tab/>
        </w:r>
        <w:r>
          <w:rPr>
            <w:noProof/>
            <w:webHidden/>
          </w:rPr>
          <w:fldChar w:fldCharType="begin"/>
        </w:r>
        <w:r>
          <w:rPr>
            <w:noProof/>
            <w:webHidden/>
          </w:rPr>
          <w:instrText xml:space="preserve"> PAGEREF _Toc221545688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89" w:history="1">
        <w:r>
          <w:rPr>
            <w:rStyle w:val="Hiperhivatkozs"/>
            <w:noProof/>
          </w:rPr>
          <w:t>2.5.3. Polygraphy</w:t>
        </w:r>
        <w:r>
          <w:rPr>
            <w:noProof/>
            <w:webHidden/>
          </w:rPr>
          <w:tab/>
        </w:r>
        <w:r>
          <w:rPr>
            <w:noProof/>
            <w:webHidden/>
          </w:rPr>
          <w:fldChar w:fldCharType="begin"/>
        </w:r>
        <w:r>
          <w:rPr>
            <w:noProof/>
            <w:webHidden/>
          </w:rPr>
          <w:instrText xml:space="preserve"> PAGEREF _Toc221545689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90" w:history="1">
        <w:r>
          <w:rPr>
            <w:rStyle w:val="Hiperhivatkozs"/>
            <w:noProof/>
            <w:lang w:bidi="ar-SA"/>
          </w:rPr>
          <w:t>2.5.4. Ambivalent classification</w:t>
        </w:r>
        <w:r>
          <w:rPr>
            <w:noProof/>
            <w:webHidden/>
          </w:rPr>
          <w:tab/>
        </w:r>
        <w:r>
          <w:rPr>
            <w:noProof/>
            <w:webHidden/>
          </w:rPr>
          <w:fldChar w:fldCharType="begin"/>
        </w:r>
        <w:r>
          <w:rPr>
            <w:noProof/>
            <w:webHidden/>
          </w:rPr>
          <w:instrText xml:space="preserve"> PAGEREF _Toc221545690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91" w:history="1">
        <w:r>
          <w:rPr>
            <w:rStyle w:val="Hiperhivatkozs"/>
            <w:noProof/>
            <w:lang w:bidi="ar-SA"/>
          </w:rPr>
          <w:t>2.5.4.1. Between independent glyph and dependent graph</w:t>
        </w:r>
        <w:r>
          <w:rPr>
            <w:noProof/>
            <w:webHidden/>
          </w:rPr>
          <w:tab/>
        </w:r>
        <w:r>
          <w:rPr>
            <w:noProof/>
            <w:webHidden/>
          </w:rPr>
          <w:fldChar w:fldCharType="begin"/>
        </w:r>
        <w:r>
          <w:rPr>
            <w:noProof/>
            <w:webHidden/>
          </w:rPr>
          <w:instrText xml:space="preserve"> PAGEREF _Toc221545691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92" w:history="1">
        <w:r>
          <w:rPr>
            <w:rStyle w:val="Hiperhivatkozs"/>
            <w:noProof/>
            <w:lang w:bidi="ar-SA"/>
          </w:rPr>
          <w:t>2.5.4.2. Other signs of vague status</w:t>
        </w:r>
        <w:r>
          <w:rPr>
            <w:noProof/>
            <w:webHidden/>
          </w:rPr>
          <w:tab/>
        </w:r>
        <w:r>
          <w:rPr>
            <w:noProof/>
            <w:webHidden/>
          </w:rPr>
          <w:fldChar w:fldCharType="begin"/>
        </w:r>
        <w:r>
          <w:rPr>
            <w:noProof/>
            <w:webHidden/>
          </w:rPr>
          <w:instrText xml:space="preserve"> PAGEREF _Toc221545692 \h </w:instrText>
        </w:r>
        <w:r>
          <w:rPr>
            <w:noProof/>
            <w:webHidden/>
          </w:rPr>
        </w:r>
        <w:r>
          <w:rPr>
            <w:noProof/>
            <w:webHidden/>
          </w:rPr>
          <w:fldChar w:fldCharType="separate"/>
        </w:r>
        <w:r>
          <w:rPr>
            <w:noProof/>
            <w:webHidden/>
          </w:rPr>
          <w:t>21</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693"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_Toc221545693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94"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_Toc221545694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95" w:history="1">
        <w:r>
          <w:rPr>
            <w:rStyle w:val="Hiperhivatkozs"/>
            <w:noProof/>
            <w:lang w:bidi="ar-SA"/>
          </w:rPr>
          <w:t>3.2. Extensibility</w:t>
        </w:r>
        <w:r>
          <w:rPr>
            <w:noProof/>
            <w:webHidden/>
          </w:rPr>
          <w:tab/>
        </w:r>
        <w:r>
          <w:rPr>
            <w:noProof/>
            <w:webHidden/>
          </w:rPr>
          <w:fldChar w:fldCharType="begin"/>
        </w:r>
        <w:r>
          <w:rPr>
            <w:noProof/>
            <w:webHidden/>
          </w:rPr>
          <w:instrText xml:space="preserve"> PAGEREF _Toc221545695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96" w:history="1">
        <w:r>
          <w:rPr>
            <w:rStyle w:val="Hiperhivatkozs"/>
            <w:noProof/>
            <w:lang w:bidi="ar-SA"/>
          </w:rPr>
          <w:t>3.3. Graphemic and graphetic entities in transliteration</w:t>
        </w:r>
        <w:r>
          <w:rPr>
            <w:noProof/>
            <w:webHidden/>
          </w:rPr>
          <w:tab/>
        </w:r>
        <w:r>
          <w:rPr>
            <w:noProof/>
            <w:webHidden/>
          </w:rPr>
          <w:fldChar w:fldCharType="begin"/>
        </w:r>
        <w:r>
          <w:rPr>
            <w:noProof/>
            <w:webHidden/>
          </w:rPr>
          <w:instrText xml:space="preserve"> PAGEREF _Toc221545696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97" w:history="1">
        <w:r>
          <w:rPr>
            <w:rStyle w:val="Hiperhivatkozs"/>
            <w:noProof/>
            <w:lang w:bidi="ar-SA"/>
          </w:rPr>
          <w:t>3.3.1. Transliterating graphemes</w:t>
        </w:r>
        <w:r>
          <w:rPr>
            <w:noProof/>
            <w:webHidden/>
          </w:rPr>
          <w:tab/>
        </w:r>
        <w:r>
          <w:rPr>
            <w:noProof/>
            <w:webHidden/>
          </w:rPr>
          <w:fldChar w:fldCharType="begin"/>
        </w:r>
        <w:r>
          <w:rPr>
            <w:noProof/>
            <w:webHidden/>
          </w:rPr>
          <w:instrText xml:space="preserve"> PAGEREF _Toc221545697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98" w:history="1">
        <w:r>
          <w:rPr>
            <w:rStyle w:val="Hiperhivatkozs"/>
            <w:noProof/>
            <w:lang w:bidi="ar-SA"/>
          </w:rPr>
          <w:t>3.3.2. Representing complex glyphs and allographs</w:t>
        </w:r>
        <w:r>
          <w:rPr>
            <w:noProof/>
            <w:webHidden/>
          </w:rPr>
          <w:tab/>
        </w:r>
        <w:r>
          <w:rPr>
            <w:noProof/>
            <w:webHidden/>
          </w:rPr>
          <w:fldChar w:fldCharType="begin"/>
        </w:r>
        <w:r>
          <w:rPr>
            <w:noProof/>
            <w:webHidden/>
          </w:rPr>
          <w:instrText xml:space="preserve"> PAGEREF _Toc221545698 \h </w:instrText>
        </w:r>
        <w:r>
          <w:rPr>
            <w:noProof/>
            <w:webHidden/>
          </w:rPr>
        </w:r>
        <w:r>
          <w:rPr>
            <w:noProof/>
            <w:webHidden/>
          </w:rPr>
          <w:fldChar w:fldCharType="separate"/>
        </w:r>
        <w:r>
          <w:rPr>
            <w:noProof/>
            <w:webHidden/>
          </w:rPr>
          <w:t>23</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99" w:history="1">
        <w:r>
          <w:rPr>
            <w:rStyle w:val="Hiperhivatkozs"/>
            <w:noProof/>
            <w:lang w:bidi="ar-SA"/>
          </w:rPr>
          <w:t>3.4. Case sensitivity</w:t>
        </w:r>
        <w:r>
          <w:rPr>
            <w:noProof/>
            <w:webHidden/>
          </w:rPr>
          <w:tab/>
        </w:r>
        <w:r>
          <w:rPr>
            <w:noProof/>
            <w:webHidden/>
          </w:rPr>
          <w:fldChar w:fldCharType="begin"/>
        </w:r>
        <w:r>
          <w:rPr>
            <w:noProof/>
            <w:webHidden/>
          </w:rPr>
          <w:instrText xml:space="preserve"> PAGEREF _Toc221545699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0" w:history="1">
        <w:r>
          <w:rPr>
            <w:rStyle w:val="Hiperhivatkozs"/>
            <w:noProof/>
            <w:lang w:bidi="ar-SA"/>
          </w:rPr>
          <w:t>3.4.1. A note on the use of uppercase for independent vowels and consonants</w:t>
        </w:r>
        <w:r>
          <w:rPr>
            <w:noProof/>
            <w:webHidden/>
          </w:rPr>
          <w:tab/>
        </w:r>
        <w:r>
          <w:rPr>
            <w:noProof/>
            <w:webHidden/>
          </w:rPr>
          <w:fldChar w:fldCharType="begin"/>
        </w:r>
        <w:r>
          <w:rPr>
            <w:noProof/>
            <w:webHidden/>
          </w:rPr>
          <w:instrText xml:space="preserve"> PAGEREF _Toc221545700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01" w:history="1">
        <w:r>
          <w:rPr>
            <w:rStyle w:val="Hiperhivatkozs"/>
            <w:noProof/>
            <w:lang w:bidi="ar-SA"/>
          </w:rPr>
          <w:t>3.5. The accuracy of transliteration</w:t>
        </w:r>
        <w:r>
          <w:rPr>
            <w:noProof/>
            <w:webHidden/>
          </w:rPr>
          <w:tab/>
        </w:r>
        <w:r>
          <w:rPr>
            <w:noProof/>
            <w:webHidden/>
          </w:rPr>
          <w:fldChar w:fldCharType="begin"/>
        </w:r>
        <w:r>
          <w:rPr>
            <w:noProof/>
            <w:webHidden/>
          </w:rPr>
          <w:instrText xml:space="preserve"> PAGEREF _Toc221545701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2" w:history="1">
        <w:r>
          <w:rPr>
            <w:rStyle w:val="Hiperhivatkozs"/>
            <w:noProof/>
            <w:lang w:bidi="ar-SA"/>
          </w:rPr>
          <w:t>3.5.1. Strict transliteration</w:t>
        </w:r>
        <w:r>
          <w:rPr>
            <w:noProof/>
            <w:webHidden/>
          </w:rPr>
          <w:tab/>
        </w:r>
        <w:r>
          <w:rPr>
            <w:noProof/>
            <w:webHidden/>
          </w:rPr>
          <w:fldChar w:fldCharType="begin"/>
        </w:r>
        <w:r>
          <w:rPr>
            <w:noProof/>
            <w:webHidden/>
          </w:rPr>
          <w:instrText xml:space="preserve"> PAGEREF _Toc221545702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3" w:history="1">
        <w:r>
          <w:rPr>
            <w:rStyle w:val="Hiperhivatkozs"/>
            <w:noProof/>
            <w:lang w:bidi="ar-SA"/>
          </w:rPr>
          <w:t>3.5.2. Loose transliteration</w:t>
        </w:r>
        <w:r>
          <w:rPr>
            <w:noProof/>
            <w:webHidden/>
          </w:rPr>
          <w:tab/>
        </w:r>
        <w:r>
          <w:rPr>
            <w:noProof/>
            <w:webHidden/>
          </w:rPr>
          <w:fldChar w:fldCharType="begin"/>
        </w:r>
        <w:r>
          <w:rPr>
            <w:noProof/>
            <w:webHidden/>
          </w:rPr>
          <w:instrText xml:space="preserve"> PAGEREF _Toc221545703 \h </w:instrText>
        </w:r>
        <w:r>
          <w:rPr>
            <w:noProof/>
            <w:webHidden/>
          </w:rPr>
        </w:r>
        <w:r>
          <w:rPr>
            <w:noProof/>
            <w:webHidden/>
          </w:rPr>
          <w:fldChar w:fldCharType="separate"/>
        </w:r>
        <w:r>
          <w:rPr>
            <w:noProof/>
            <w:webHidden/>
          </w:rPr>
          <w:t>25</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04" w:history="1">
        <w:r>
          <w:rPr>
            <w:rStyle w:val="Hiperhivatkozs"/>
            <w:noProof/>
            <w:lang w:bidi="ar-SA"/>
          </w:rPr>
          <w:t>3.6. Transliteration and markup</w:t>
        </w:r>
        <w:r>
          <w:rPr>
            <w:noProof/>
            <w:webHidden/>
          </w:rPr>
          <w:tab/>
        </w:r>
        <w:r>
          <w:rPr>
            <w:noProof/>
            <w:webHidden/>
          </w:rPr>
          <w:fldChar w:fldCharType="begin"/>
        </w:r>
        <w:r>
          <w:rPr>
            <w:noProof/>
            <w:webHidden/>
          </w:rPr>
          <w:instrText xml:space="preserve"> PAGEREF _Toc221545704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5" w:history="1">
        <w:r>
          <w:rPr>
            <w:rStyle w:val="Hiperhivatkozs"/>
            <w:noProof/>
            <w:lang w:bidi="ar-SA"/>
          </w:rPr>
          <w:t>3.6.1. Disambiguation</w:t>
        </w:r>
        <w:r>
          <w:rPr>
            <w:noProof/>
            <w:webHidden/>
          </w:rPr>
          <w:tab/>
        </w:r>
        <w:r>
          <w:rPr>
            <w:noProof/>
            <w:webHidden/>
          </w:rPr>
          <w:fldChar w:fldCharType="begin"/>
        </w:r>
        <w:r>
          <w:rPr>
            <w:noProof/>
            <w:webHidden/>
          </w:rPr>
          <w:instrText xml:space="preserve"> PAGEREF _Toc221545705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6" w:history="1">
        <w:r>
          <w:rPr>
            <w:rStyle w:val="Hiperhivatkozs"/>
            <w:noProof/>
            <w:lang w:bidi="ar-SA"/>
          </w:rPr>
          <w:t>3.6.2. Segmentation</w:t>
        </w:r>
        <w:r>
          <w:rPr>
            <w:noProof/>
            <w:webHidden/>
          </w:rPr>
          <w:tab/>
        </w:r>
        <w:r>
          <w:rPr>
            <w:noProof/>
            <w:webHidden/>
          </w:rPr>
          <w:fldChar w:fldCharType="begin"/>
        </w:r>
        <w:r>
          <w:rPr>
            <w:noProof/>
            <w:webHidden/>
          </w:rPr>
          <w:instrText xml:space="preserve"> PAGEREF _Toc221545706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7" w:history="1">
        <w:r>
          <w:rPr>
            <w:rStyle w:val="Hiperhivatkozs"/>
            <w:noProof/>
            <w:lang w:bidi="ar-SA"/>
          </w:rPr>
          <w:t>3.6.3. Sandhi analysis</w:t>
        </w:r>
        <w:r>
          <w:rPr>
            <w:noProof/>
            <w:webHidden/>
          </w:rPr>
          <w:tab/>
        </w:r>
        <w:r>
          <w:rPr>
            <w:noProof/>
            <w:webHidden/>
          </w:rPr>
          <w:fldChar w:fldCharType="begin"/>
        </w:r>
        <w:r>
          <w:rPr>
            <w:noProof/>
            <w:webHidden/>
          </w:rPr>
          <w:instrText xml:space="preserve"> PAGEREF _Toc221545707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8" w:history="1">
        <w:r>
          <w:rPr>
            <w:rStyle w:val="Hiperhivatkozs"/>
            <w:noProof/>
            <w:lang w:bidi="ar-SA"/>
          </w:rPr>
          <w:t>3.6.4. Truncation</w:t>
        </w:r>
        <w:r>
          <w:rPr>
            <w:noProof/>
            <w:webHidden/>
          </w:rPr>
          <w:tab/>
        </w:r>
        <w:r>
          <w:rPr>
            <w:noProof/>
            <w:webHidden/>
          </w:rPr>
          <w:fldChar w:fldCharType="begin"/>
        </w:r>
        <w:r>
          <w:rPr>
            <w:noProof/>
            <w:webHidden/>
          </w:rPr>
          <w:instrText xml:space="preserve"> PAGEREF _Toc221545708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9" w:history="1">
        <w:r>
          <w:rPr>
            <w:rStyle w:val="Hiperhivatkozs"/>
            <w:noProof/>
            <w:lang w:bidi="ar-SA"/>
          </w:rPr>
          <w:t xml:space="preserve">3.6.5.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_Toc221545709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10" w:history="1">
        <w:r>
          <w:rPr>
            <w:rStyle w:val="Hiperhivatkozs"/>
            <w:noProof/>
            <w:lang w:bidi="ar-SA"/>
          </w:rPr>
          <w:t>3.6.6. Shorthand</w:t>
        </w:r>
        <w:r>
          <w:rPr>
            <w:noProof/>
            <w:webHidden/>
          </w:rPr>
          <w:tab/>
        </w:r>
        <w:r>
          <w:rPr>
            <w:noProof/>
            <w:webHidden/>
          </w:rPr>
          <w:fldChar w:fldCharType="begin"/>
        </w:r>
        <w:r>
          <w:rPr>
            <w:noProof/>
            <w:webHidden/>
          </w:rPr>
          <w:instrText xml:space="preserve"> PAGEREF _Toc221545710 \h </w:instrText>
        </w:r>
        <w:r>
          <w:rPr>
            <w:noProof/>
            <w:webHidden/>
          </w:rPr>
        </w:r>
        <w:r>
          <w:rPr>
            <w:noProof/>
            <w:webHidden/>
          </w:rPr>
          <w:fldChar w:fldCharType="separate"/>
        </w:r>
        <w:r>
          <w:rPr>
            <w:noProof/>
            <w:webHidden/>
          </w:rPr>
          <w:t>28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1" w:history="1">
        <w:r>
          <w:rPr>
            <w:rStyle w:val="Hiperhivatkozs"/>
            <w:noProof/>
            <w:lang w:bidi="ar-SA"/>
          </w:rPr>
          <w:t>3.6.6.1. Private shorthand</w:t>
        </w:r>
        <w:r>
          <w:rPr>
            <w:noProof/>
            <w:webHidden/>
          </w:rPr>
          <w:tab/>
        </w:r>
        <w:r>
          <w:rPr>
            <w:noProof/>
            <w:webHidden/>
          </w:rPr>
          <w:fldChar w:fldCharType="begin"/>
        </w:r>
        <w:r>
          <w:rPr>
            <w:noProof/>
            <w:webHidden/>
          </w:rPr>
          <w:instrText xml:space="preserve"> PAGEREF _Toc221545711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2" w:history="1">
        <w:r>
          <w:rPr>
            <w:rStyle w:val="Hiperhivatkozs"/>
            <w:noProof/>
            <w:lang w:bidi="ar-SA"/>
          </w:rPr>
          <w:t>3.6.6.2. Public shorthand</w:t>
        </w:r>
        <w:r>
          <w:rPr>
            <w:noProof/>
            <w:webHidden/>
          </w:rPr>
          <w:tab/>
        </w:r>
        <w:r>
          <w:rPr>
            <w:noProof/>
            <w:webHidden/>
          </w:rPr>
          <w:fldChar w:fldCharType="begin"/>
        </w:r>
        <w:r>
          <w:rPr>
            <w:noProof/>
            <w:webHidden/>
          </w:rPr>
          <w:instrText xml:space="preserve"> PAGEREF _Toc221545712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3" w:history="1">
        <w:r>
          <w:rPr>
            <w:rStyle w:val="Hiperhivatkozs"/>
            <w:noProof/>
            <w:lang w:bidi="ar-SA"/>
          </w:rPr>
          <w:t>3.6.6.3. Optional shorthand</w:t>
        </w:r>
        <w:r>
          <w:rPr>
            <w:noProof/>
            <w:webHidden/>
          </w:rPr>
          <w:tab/>
        </w:r>
        <w:r>
          <w:rPr>
            <w:noProof/>
            <w:webHidden/>
          </w:rPr>
          <w:fldChar w:fldCharType="begin"/>
        </w:r>
        <w:r>
          <w:rPr>
            <w:noProof/>
            <w:webHidden/>
          </w:rPr>
          <w:instrText xml:space="preserve"> PAGEREF _Toc221545713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14" w:history="1">
        <w:r>
          <w:rPr>
            <w:rStyle w:val="Hiperhivatkozs"/>
            <w:noProof/>
            <w:lang w:bidi="ar-SA"/>
          </w:rPr>
          <w:t>3.7. Non-graphemic entities and transliteration</w:t>
        </w:r>
        <w:r>
          <w:rPr>
            <w:noProof/>
            <w:webHidden/>
          </w:rPr>
          <w:tab/>
        </w:r>
        <w:r>
          <w:rPr>
            <w:noProof/>
            <w:webHidden/>
          </w:rPr>
          <w:fldChar w:fldCharType="begin"/>
        </w:r>
        <w:r>
          <w:rPr>
            <w:noProof/>
            <w:webHidden/>
          </w:rPr>
          <w:instrText xml:space="preserve"> PAGEREF _Toc221545714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15" w:history="1">
        <w:r>
          <w:rPr>
            <w:rStyle w:val="Hiperhivatkozs"/>
            <w:noProof/>
            <w:lang w:bidi="ar-SA"/>
          </w:rPr>
          <w:t>3.7.1. Marks and imagery peripheral to the text</w:t>
        </w:r>
        <w:r>
          <w:rPr>
            <w:noProof/>
            <w:webHidden/>
          </w:rPr>
          <w:tab/>
        </w:r>
        <w:r>
          <w:rPr>
            <w:noProof/>
            <w:webHidden/>
          </w:rPr>
          <w:fldChar w:fldCharType="begin"/>
        </w:r>
        <w:r>
          <w:rPr>
            <w:noProof/>
            <w:webHidden/>
          </w:rPr>
          <w:instrText xml:space="preserve"> PAGEREF _Toc221545715 \h </w:instrText>
        </w:r>
        <w:r>
          <w:rPr>
            <w:noProof/>
            <w:webHidden/>
          </w:rPr>
        </w:r>
        <w:r>
          <w:rPr>
            <w:noProof/>
            <w:webHidden/>
          </w:rPr>
          <w:fldChar w:fldCharType="separate"/>
        </w:r>
        <w:r>
          <w:rPr>
            <w:noProof/>
            <w:webHidden/>
          </w:rPr>
          <w:t>30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6" w:history="1">
        <w:r>
          <w:rPr>
            <w:rStyle w:val="Hiperhivatkozs"/>
            <w:noProof/>
            <w:lang w:bidi="ar-SA"/>
          </w:rPr>
          <w:t>3.7.1.1. Scribal marks</w:t>
        </w:r>
        <w:r>
          <w:rPr>
            <w:noProof/>
            <w:webHidden/>
          </w:rPr>
          <w:tab/>
        </w:r>
        <w:r>
          <w:rPr>
            <w:noProof/>
            <w:webHidden/>
          </w:rPr>
          <w:fldChar w:fldCharType="begin"/>
        </w:r>
        <w:r>
          <w:rPr>
            <w:noProof/>
            <w:webHidden/>
          </w:rPr>
          <w:instrText xml:space="preserve"> PAGEREF _Toc221545716 \h </w:instrText>
        </w:r>
        <w:r>
          <w:rPr>
            <w:noProof/>
            <w:webHidden/>
          </w:rPr>
        </w:r>
        <w:r>
          <w:rPr>
            <w:noProof/>
            <w:webHidden/>
          </w:rPr>
          <w:fldChar w:fldCharType="separate"/>
        </w:r>
        <w:r>
          <w:rPr>
            <w:noProof/>
            <w:webHidden/>
          </w:rPr>
          <w:t>30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7" w:history="1">
        <w:r>
          <w:rPr>
            <w:rStyle w:val="Hiperhivatkozs"/>
            <w:noProof/>
            <w:lang w:bidi="ar-SA"/>
          </w:rPr>
          <w:t>3.7.1.2. Decorative features</w:t>
        </w:r>
        <w:r>
          <w:rPr>
            <w:noProof/>
            <w:webHidden/>
          </w:rPr>
          <w:tab/>
        </w:r>
        <w:r>
          <w:rPr>
            <w:noProof/>
            <w:webHidden/>
          </w:rPr>
          <w:fldChar w:fldCharType="begin"/>
        </w:r>
        <w:r>
          <w:rPr>
            <w:noProof/>
            <w:webHidden/>
          </w:rPr>
          <w:instrText xml:space="preserve"> PAGEREF _Toc221545717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18" w:history="1">
        <w:r>
          <w:rPr>
            <w:rStyle w:val="Hiperhivatkozs"/>
            <w:noProof/>
            <w:lang w:bidi="ar-SA"/>
          </w:rPr>
          <w:t>3.7.2. The materiality of the support</w:t>
        </w:r>
        <w:r>
          <w:rPr>
            <w:noProof/>
            <w:webHidden/>
          </w:rPr>
          <w:tab/>
        </w:r>
        <w:r>
          <w:rPr>
            <w:noProof/>
            <w:webHidden/>
          </w:rPr>
          <w:fldChar w:fldCharType="begin"/>
        </w:r>
        <w:r>
          <w:rPr>
            <w:noProof/>
            <w:webHidden/>
          </w:rPr>
          <w:instrText xml:space="preserve"> PAGEREF _Toc221545718 \h </w:instrText>
        </w:r>
        <w:r>
          <w:rPr>
            <w:noProof/>
            <w:webHidden/>
          </w:rPr>
        </w:r>
        <w:r>
          <w:rPr>
            <w:noProof/>
            <w:webHidden/>
          </w:rPr>
          <w:fldChar w:fldCharType="separate"/>
        </w:r>
        <w:r>
          <w:rPr>
            <w:noProof/>
            <w:webHidden/>
          </w:rPr>
          <w:t>31</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19" w:history="1">
        <w:r>
          <w:rPr>
            <w:rStyle w:val="Hiperhivatkozs"/>
            <w:noProof/>
            <w:lang w:bidi="ar-SA"/>
          </w:rPr>
          <w:t>4. Alphabetic graphemes</w:t>
        </w:r>
        <w:r>
          <w:rPr>
            <w:noProof/>
            <w:webHidden/>
          </w:rPr>
          <w:tab/>
        </w:r>
        <w:r>
          <w:rPr>
            <w:noProof/>
            <w:webHidden/>
          </w:rPr>
          <w:fldChar w:fldCharType="begin"/>
        </w:r>
        <w:r>
          <w:rPr>
            <w:noProof/>
            <w:webHidden/>
          </w:rPr>
          <w:instrText xml:space="preserve"> PAGEREF _Toc221545719 \h </w:instrText>
        </w:r>
        <w:r>
          <w:rPr>
            <w:noProof/>
            <w:webHidden/>
          </w:rPr>
        </w:r>
        <w:r>
          <w:rPr>
            <w:noProof/>
            <w:webHidden/>
          </w:rPr>
          <w:fldChar w:fldCharType="separate"/>
        </w:r>
        <w:r>
          <w:rPr>
            <w:noProof/>
            <w:webHidden/>
          </w:rPr>
          <w:t>32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20" w:history="1">
        <w:r>
          <w:rPr>
            <w:rStyle w:val="Hiperhivatkozs"/>
            <w:noProof/>
            <w:lang w:bidi="ar-SA"/>
          </w:rPr>
          <w:t>4.1. Overview</w:t>
        </w:r>
        <w:r>
          <w:rPr>
            <w:noProof/>
            <w:webHidden/>
          </w:rPr>
          <w:tab/>
        </w:r>
        <w:r>
          <w:rPr>
            <w:noProof/>
            <w:webHidden/>
          </w:rPr>
          <w:fldChar w:fldCharType="begin"/>
        </w:r>
        <w:r>
          <w:rPr>
            <w:noProof/>
            <w:webHidden/>
          </w:rPr>
          <w:instrText xml:space="preserve"> PAGEREF _Toc221545720 \h </w:instrText>
        </w:r>
        <w:r>
          <w:rPr>
            <w:noProof/>
            <w:webHidden/>
          </w:rPr>
        </w:r>
        <w:r>
          <w:rPr>
            <w:noProof/>
            <w:webHidden/>
          </w:rPr>
          <w:fldChar w:fldCharType="separate"/>
        </w:r>
        <w:r>
          <w:rPr>
            <w:noProof/>
            <w:webHidden/>
          </w:rPr>
          <w:t>32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21" w:history="1">
        <w:r>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_Toc221545721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2" w:history="1">
        <w:r>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_Toc221545722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3"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_Toc221545723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4"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_Toc221545724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5"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_Toc221545725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26"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_Toc221545726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27"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_Toc221545727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8"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_Toc221545728 \h </w:instrText>
        </w:r>
        <w:r>
          <w:rPr>
            <w:noProof/>
            <w:webHidden/>
          </w:rPr>
        </w:r>
        <w:r>
          <w:rPr>
            <w:noProof/>
            <w:webHidden/>
          </w:rPr>
          <w:fldChar w:fldCharType="separate"/>
        </w:r>
        <w:r>
          <w:rPr>
            <w:noProof/>
            <w:webHidden/>
          </w:rPr>
          <w:t>34</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29" w:history="1">
        <w:r>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_Toc221545729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0"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_Toc221545730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1"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_Toc221545731 \h </w:instrText>
        </w:r>
        <w:r>
          <w:rPr>
            <w:noProof/>
            <w:webHidden/>
          </w:rPr>
        </w:r>
        <w:r>
          <w:rPr>
            <w:noProof/>
            <w:webHidden/>
          </w:rPr>
          <w:fldChar w:fldCharType="separate"/>
        </w:r>
        <w:r>
          <w:rPr>
            <w:noProof/>
            <w:webHidden/>
          </w:rPr>
          <w:t>35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32"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_Toc221545732 \h </w:instrText>
        </w:r>
        <w:r>
          <w:rPr>
            <w:noProof/>
            <w:webHidden/>
          </w:rPr>
        </w:r>
        <w:r>
          <w:rPr>
            <w:noProof/>
            <w:webHidden/>
          </w:rPr>
          <w:fldChar w:fldCharType="separate"/>
        </w:r>
        <w:r>
          <w:rPr>
            <w:noProof/>
            <w:webHidden/>
          </w:rPr>
          <w:t>36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33" w:history="1">
        <w:r>
          <w:rPr>
            <w:rStyle w:val="Hiperhivatkozs"/>
            <w:noProof/>
            <w:lang w:bidi="ar-SA"/>
          </w:rPr>
          <w:t>4.4. Vowelless consonants</w:t>
        </w:r>
        <w:r>
          <w:rPr>
            <w:noProof/>
            <w:webHidden/>
          </w:rPr>
          <w:tab/>
        </w:r>
        <w:r>
          <w:rPr>
            <w:noProof/>
            <w:webHidden/>
          </w:rPr>
          <w:fldChar w:fldCharType="begin"/>
        </w:r>
        <w:r>
          <w:rPr>
            <w:noProof/>
            <w:webHidden/>
          </w:rPr>
          <w:instrText xml:space="preserve"> PAGEREF _Toc221545733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4"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_Toc221545734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5"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_Toc221545735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6"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_Toc221545736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7"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_Toc221545737 \h </w:instrText>
        </w:r>
        <w:r>
          <w:rPr>
            <w:noProof/>
            <w:webHidden/>
          </w:rPr>
        </w:r>
        <w:r>
          <w:rPr>
            <w:noProof/>
            <w:webHidden/>
          </w:rPr>
          <w:fldChar w:fldCharType="separate"/>
        </w:r>
        <w:r>
          <w:rPr>
            <w:noProof/>
            <w:webHidden/>
          </w:rPr>
          <w:t>37</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38" w:history="1">
        <w:r>
          <w:rPr>
            <w:rStyle w:val="Hiperhivatkozs"/>
            <w:noProof/>
            <w:lang w:bidi="ar-SA"/>
          </w:rPr>
          <w:t>4.5. Independent vowels</w:t>
        </w:r>
        <w:r>
          <w:rPr>
            <w:noProof/>
            <w:webHidden/>
          </w:rPr>
          <w:tab/>
        </w:r>
        <w:r>
          <w:rPr>
            <w:noProof/>
            <w:webHidden/>
          </w:rPr>
          <w:fldChar w:fldCharType="begin"/>
        </w:r>
        <w:r>
          <w:rPr>
            <w:noProof/>
            <w:webHidden/>
          </w:rPr>
          <w:instrText xml:space="preserve"> PAGEREF _Toc221545738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9"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_Toc221545739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40"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_Toc221545740 \h </w:instrText>
        </w:r>
        <w:r>
          <w:rPr>
            <w:noProof/>
            <w:webHidden/>
          </w:rPr>
        </w:r>
        <w:r>
          <w:rPr>
            <w:noProof/>
            <w:webHidden/>
          </w:rPr>
          <w:fldChar w:fldCharType="separate"/>
        </w:r>
        <w:r>
          <w:rPr>
            <w:noProof/>
            <w:webHidden/>
          </w:rPr>
          <w:t>39</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41" w:history="1">
        <w:r>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_Toc221545741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42"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_Toc221545742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3"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_Toc221545743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4"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_Toc221545744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45"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_Toc221545745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6"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_Toc221545746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47" w:history="1">
        <w:r>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_Toc221545747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8" w:history="1">
        <w:r>
          <w:rPr>
            <w:rStyle w:val="Hiperhivatkozs"/>
            <w:noProof/>
            <w:lang w:bidi="ar-SA"/>
          </w:rPr>
          <w:t>4.6.3.1. Optional shorthand for complex glyphs</w:t>
        </w:r>
        <w:r>
          <w:rPr>
            <w:noProof/>
            <w:webHidden/>
          </w:rPr>
          <w:tab/>
        </w:r>
        <w:r>
          <w:rPr>
            <w:noProof/>
            <w:webHidden/>
          </w:rPr>
          <w:fldChar w:fldCharType="begin"/>
        </w:r>
        <w:r>
          <w:rPr>
            <w:noProof/>
            <w:webHidden/>
          </w:rPr>
          <w:instrText xml:space="preserve"> PAGEREF _Toc221545748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9" w:history="1">
        <w:r>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_Toc221545749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0" w:history="1">
        <w:r>
          <w:rPr>
            <w:rStyle w:val="Hiperhivatkozs"/>
            <w:noProof/>
            <w:lang w:bidi="ar-SA"/>
          </w:rPr>
          <w:t xml:space="preserve">4.6.3.3.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_Toc221545750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1" w:history="1">
        <w:r>
          <w:rPr>
            <w:rStyle w:val="Hiperhivatkozs"/>
            <w:noProof/>
            <w:lang w:bidi="ar-SA"/>
          </w:rPr>
          <w:t xml:space="preserve">4.6.3.4.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_Toc221545751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2" w:history="1">
        <w:r>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_Toc221545752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3" w:history="1">
        <w:r>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_Toc221545753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4" w:history="1">
        <w:r>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_Toc221545754 \h </w:instrText>
        </w:r>
        <w:r>
          <w:rPr>
            <w:noProof/>
            <w:webHidden/>
          </w:rPr>
        </w:r>
        <w:r>
          <w:rPr>
            <w:noProof/>
            <w:webHidden/>
          </w:rPr>
          <w:fldChar w:fldCharType="separate"/>
        </w:r>
        <w:r>
          <w:rPr>
            <w:noProof/>
            <w:webHidden/>
          </w:rPr>
          <w:t>47</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55" w:history="1">
        <w:r>
          <w:rPr>
            <w:rStyle w:val="Hiperhivatkozs"/>
            <w:noProof/>
            <w:lang w:bidi="ar-SA"/>
          </w:rPr>
          <w:t>4.7. Editorial interpretation</w:t>
        </w:r>
        <w:r>
          <w:rPr>
            <w:noProof/>
            <w:webHidden/>
          </w:rPr>
          <w:tab/>
        </w:r>
        <w:r>
          <w:rPr>
            <w:noProof/>
            <w:webHidden/>
          </w:rPr>
          <w:fldChar w:fldCharType="begin"/>
        </w:r>
        <w:r>
          <w:rPr>
            <w:noProof/>
            <w:webHidden/>
          </w:rPr>
          <w:instrText xml:space="preserve"> PAGEREF _Toc221545755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56"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_Toc221545756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57"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_Toc221545757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8" w:history="1">
        <w:r>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_Toc221545758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59"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_Toc221545759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60"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_Toc221545760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61"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_Toc221545761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62" w:history="1">
        <w:r>
          <w:rPr>
            <w:rStyle w:val="Hiperhivatkozs"/>
            <w:noProof/>
            <w:lang w:bidi="ar-SA"/>
          </w:rPr>
          <w:t>4.7.5.1. Epenthetic consonants</w:t>
        </w:r>
        <w:r>
          <w:rPr>
            <w:noProof/>
            <w:webHidden/>
          </w:rPr>
          <w:tab/>
        </w:r>
        <w:r>
          <w:rPr>
            <w:noProof/>
            <w:webHidden/>
          </w:rPr>
          <w:fldChar w:fldCharType="begin"/>
        </w:r>
        <w:r>
          <w:rPr>
            <w:noProof/>
            <w:webHidden/>
          </w:rPr>
          <w:instrText xml:space="preserve"> PAGEREF _Toc221545762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63" w:history="1">
        <w:r>
          <w:rPr>
            <w:rStyle w:val="Hiperhivatkozs"/>
            <w:noProof/>
            <w:lang w:bidi="ar-SA"/>
          </w:rPr>
          <w:t>4.7.5.2. Elision of final vowels</w:t>
        </w:r>
        <w:r>
          <w:rPr>
            <w:noProof/>
            <w:webHidden/>
          </w:rPr>
          <w:tab/>
        </w:r>
        <w:r>
          <w:rPr>
            <w:noProof/>
            <w:webHidden/>
          </w:rPr>
          <w:fldChar w:fldCharType="begin"/>
        </w:r>
        <w:r>
          <w:rPr>
            <w:noProof/>
            <w:webHidden/>
          </w:rPr>
          <w:instrText xml:space="preserve"> PAGEREF _Toc221545763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64" w:history="1">
        <w:r>
          <w:rPr>
            <w:rStyle w:val="Hiperhivatkozs"/>
            <w:noProof/>
            <w:lang w:bidi="ar-SA"/>
          </w:rPr>
          <w:t>4.7.6. Free annotation</w:t>
        </w:r>
        <w:r>
          <w:rPr>
            <w:noProof/>
            <w:webHidden/>
          </w:rPr>
          <w:tab/>
        </w:r>
        <w:r>
          <w:rPr>
            <w:noProof/>
            <w:webHidden/>
          </w:rPr>
          <w:fldChar w:fldCharType="begin"/>
        </w:r>
        <w:r>
          <w:rPr>
            <w:noProof/>
            <w:webHidden/>
          </w:rPr>
          <w:instrText xml:space="preserve"> PAGEREF _Toc221545764 \h </w:instrText>
        </w:r>
        <w:r>
          <w:rPr>
            <w:noProof/>
            <w:webHidden/>
          </w:rPr>
        </w:r>
        <w:r>
          <w:rPr>
            <w:noProof/>
            <w:webHidden/>
          </w:rPr>
          <w:fldChar w:fldCharType="separate"/>
        </w:r>
        <w:r>
          <w:rPr>
            <w:noProof/>
            <w:webHidden/>
          </w:rPr>
          <w:t>51</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65" w:history="1">
        <w:r>
          <w:rPr>
            <w:rStyle w:val="Hiperhivatkozs"/>
            <w:noProof/>
            <w:lang w:bidi="ar-SA"/>
          </w:rPr>
          <w:t>5. Numeral signs</w:t>
        </w:r>
        <w:r>
          <w:rPr>
            <w:noProof/>
            <w:webHidden/>
          </w:rPr>
          <w:tab/>
        </w:r>
        <w:r>
          <w:rPr>
            <w:noProof/>
            <w:webHidden/>
          </w:rPr>
          <w:fldChar w:fldCharType="begin"/>
        </w:r>
        <w:r>
          <w:rPr>
            <w:noProof/>
            <w:webHidden/>
          </w:rPr>
          <w:instrText xml:space="preserve"> PAGEREF _Toc221545765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66" w:history="1">
        <w:r>
          <w:rPr>
            <w:rStyle w:val="Hiperhivatkozs"/>
            <w:noProof/>
            <w:lang w:bidi="ar-SA"/>
          </w:rPr>
          <w:t>5.1. Overview</w:t>
        </w:r>
        <w:r>
          <w:rPr>
            <w:noProof/>
            <w:webHidden/>
          </w:rPr>
          <w:tab/>
        </w:r>
        <w:r>
          <w:rPr>
            <w:noProof/>
            <w:webHidden/>
          </w:rPr>
          <w:fldChar w:fldCharType="begin"/>
        </w:r>
        <w:r>
          <w:rPr>
            <w:noProof/>
            <w:webHidden/>
          </w:rPr>
          <w:instrText xml:space="preserve"> PAGEREF _Toc221545766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67" w:history="1">
        <w:r>
          <w:rPr>
            <w:rStyle w:val="Hiperhivatkozs"/>
            <w:noProof/>
            <w:lang w:bidi="ar-SA"/>
          </w:rPr>
          <w:t>5.2. The digits 0 to 9</w:t>
        </w:r>
        <w:r>
          <w:rPr>
            <w:noProof/>
            <w:webHidden/>
          </w:rPr>
          <w:tab/>
        </w:r>
        <w:r>
          <w:rPr>
            <w:noProof/>
            <w:webHidden/>
          </w:rPr>
          <w:fldChar w:fldCharType="begin"/>
        </w:r>
        <w:r>
          <w:rPr>
            <w:noProof/>
            <w:webHidden/>
          </w:rPr>
          <w:instrText xml:space="preserve"> PAGEREF _Toc221545767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68" w:history="1">
        <w:r>
          <w:rPr>
            <w:rStyle w:val="Hiperhivatkozs"/>
            <w:noProof/>
            <w:lang w:bidi="ar-SA"/>
          </w:rPr>
          <w:t>5.3. Other numeral signs</w:t>
        </w:r>
        <w:r>
          <w:rPr>
            <w:noProof/>
            <w:webHidden/>
          </w:rPr>
          <w:tab/>
        </w:r>
        <w:r>
          <w:rPr>
            <w:noProof/>
            <w:webHidden/>
          </w:rPr>
          <w:fldChar w:fldCharType="begin"/>
        </w:r>
        <w:r>
          <w:rPr>
            <w:noProof/>
            <w:webHidden/>
          </w:rPr>
          <w:instrText xml:space="preserve"> PAGEREF _Toc221545768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69"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_Toc221545769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0"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_Toc221545770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1"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_Toc221545771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2"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_Toc221545772 \h </w:instrText>
        </w:r>
        <w:r>
          <w:rPr>
            <w:noProof/>
            <w:webHidden/>
          </w:rPr>
        </w:r>
        <w:r>
          <w:rPr>
            <w:noProof/>
            <w:webHidden/>
          </w:rPr>
          <w:fldChar w:fldCharType="separate"/>
        </w:r>
        <w:r>
          <w:rPr>
            <w:noProof/>
            <w:webHidden/>
          </w:rPr>
          <w:t>54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73" w:history="1">
        <w:r>
          <w:rPr>
            <w:rStyle w:val="Hiperhivatkozs"/>
            <w:noProof/>
            <w:lang w:bidi="ar-SA"/>
          </w:rPr>
          <w:t>6. Non-alphanumeric signs</w:t>
        </w:r>
        <w:r>
          <w:rPr>
            <w:noProof/>
            <w:webHidden/>
          </w:rPr>
          <w:tab/>
        </w:r>
        <w:r>
          <w:rPr>
            <w:noProof/>
            <w:webHidden/>
          </w:rPr>
          <w:fldChar w:fldCharType="begin"/>
        </w:r>
        <w:r>
          <w:rPr>
            <w:noProof/>
            <w:webHidden/>
          </w:rPr>
          <w:instrText xml:space="preserve"> PAGEREF _Toc221545773 \h </w:instrText>
        </w:r>
        <w:r>
          <w:rPr>
            <w:noProof/>
            <w:webHidden/>
          </w:rPr>
        </w:r>
        <w:r>
          <w:rPr>
            <w:noProof/>
            <w:webHidden/>
          </w:rPr>
          <w:fldChar w:fldCharType="separate"/>
        </w:r>
        <w:r>
          <w:rPr>
            <w:noProof/>
            <w:webHidden/>
          </w:rPr>
          <w:t>55</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74" w:history="1">
        <w:r>
          <w:rPr>
            <w:rStyle w:val="Hiperhivatkozs"/>
            <w:noProof/>
            <w:lang w:bidi="ar-SA"/>
          </w:rPr>
          <w:t>6.1. Overview</w:t>
        </w:r>
        <w:r>
          <w:rPr>
            <w:noProof/>
            <w:webHidden/>
          </w:rPr>
          <w:tab/>
        </w:r>
        <w:r>
          <w:rPr>
            <w:noProof/>
            <w:webHidden/>
          </w:rPr>
          <w:fldChar w:fldCharType="begin"/>
        </w:r>
        <w:r>
          <w:rPr>
            <w:noProof/>
            <w:webHidden/>
          </w:rPr>
          <w:instrText xml:space="preserve"> PAGEREF _Toc221545774 \h </w:instrText>
        </w:r>
        <w:r>
          <w:rPr>
            <w:noProof/>
            <w:webHidden/>
          </w:rPr>
        </w:r>
        <w:r>
          <w:rPr>
            <w:noProof/>
            <w:webHidden/>
          </w:rPr>
          <w:fldChar w:fldCharType="separate"/>
        </w:r>
        <w:r>
          <w:rPr>
            <w:noProof/>
            <w:webHidden/>
          </w:rPr>
          <w:t>55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5"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_Toc221545775 \h </w:instrText>
        </w:r>
        <w:r>
          <w:rPr>
            <w:noProof/>
            <w:webHidden/>
          </w:rPr>
        </w:r>
        <w:r>
          <w:rPr>
            <w:noProof/>
            <w:webHidden/>
          </w:rPr>
          <w:fldChar w:fldCharType="separate"/>
        </w:r>
        <w:r>
          <w:rPr>
            <w:noProof/>
            <w:webHidden/>
          </w:rPr>
          <w:t>55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6"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_Toc221545776 \h </w:instrText>
        </w:r>
        <w:r>
          <w:rPr>
            <w:noProof/>
            <w:webHidden/>
          </w:rPr>
        </w:r>
        <w:r>
          <w:rPr>
            <w:noProof/>
            <w:webHidden/>
          </w:rPr>
          <w:fldChar w:fldCharType="separate"/>
        </w:r>
        <w:r>
          <w:rPr>
            <w:noProof/>
            <w:webHidden/>
          </w:rPr>
          <w:t>56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77" w:history="1">
        <w:r>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_Toc221545777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8"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_Toc221545778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9" w:history="1">
        <w:r>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_Toc221545779 \h </w:instrText>
        </w:r>
        <w:r>
          <w:rPr>
            <w:noProof/>
            <w:webHidden/>
          </w:rPr>
        </w:r>
        <w:r>
          <w:rPr>
            <w:noProof/>
            <w:webHidden/>
          </w:rPr>
          <w:fldChar w:fldCharType="separate"/>
        </w:r>
        <w:r>
          <w:rPr>
            <w:noProof/>
            <w:webHidden/>
          </w:rPr>
          <w:t>57</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80" w:history="1">
        <w:r>
          <w:rPr>
            <w:rStyle w:val="Hiperhivatkozs"/>
            <w:noProof/>
            <w:lang w:bidi="ar-SA"/>
          </w:rPr>
          <w:t>6.3. Ideograms</w:t>
        </w:r>
        <w:r>
          <w:rPr>
            <w:noProof/>
            <w:webHidden/>
          </w:rPr>
          <w:tab/>
        </w:r>
        <w:r>
          <w:rPr>
            <w:noProof/>
            <w:webHidden/>
          </w:rPr>
          <w:fldChar w:fldCharType="begin"/>
        </w:r>
        <w:r>
          <w:rPr>
            <w:noProof/>
            <w:webHidden/>
          </w:rPr>
          <w:instrText xml:space="preserve"> PAGEREF _Toc221545780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1"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_Toc221545781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2"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_Toc221545782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3"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_Toc221545783 \h </w:instrText>
        </w:r>
        <w:r>
          <w:rPr>
            <w:noProof/>
            <w:webHidden/>
          </w:rPr>
        </w:r>
        <w:r>
          <w:rPr>
            <w:noProof/>
            <w:webHidden/>
          </w:rPr>
          <w:fldChar w:fldCharType="separate"/>
        </w:r>
        <w:r>
          <w:rPr>
            <w:noProof/>
            <w:webHidden/>
          </w:rPr>
          <w:t>58</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84" w:history="1">
        <w:r>
          <w:rPr>
            <w:rStyle w:val="Hiperhivatkozs"/>
            <w:noProof/>
            <w:lang w:bidi="ar-SA"/>
          </w:rPr>
          <w:t>6.4. Functional signs</w:t>
        </w:r>
        <w:r>
          <w:rPr>
            <w:noProof/>
            <w:webHidden/>
          </w:rPr>
          <w:tab/>
        </w:r>
        <w:r>
          <w:rPr>
            <w:noProof/>
            <w:webHidden/>
          </w:rPr>
          <w:fldChar w:fldCharType="begin"/>
        </w:r>
        <w:r>
          <w:rPr>
            <w:noProof/>
            <w:webHidden/>
          </w:rPr>
          <w:instrText xml:space="preserve"> PAGEREF _Toc221545784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5"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_Toc221545785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86"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_Toc221545786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7"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_Toc221545787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88" w:history="1">
        <w:r>
          <w:rPr>
            <w:rStyle w:val="Hiperhivatkozs"/>
            <w:noProof/>
            <w:lang w:bidi="ar-SA"/>
          </w:rPr>
          <w:t>6.5. Functional symbols</w:t>
        </w:r>
        <w:r>
          <w:rPr>
            <w:noProof/>
            <w:webHidden/>
          </w:rPr>
          <w:tab/>
        </w:r>
        <w:r>
          <w:rPr>
            <w:noProof/>
            <w:webHidden/>
          </w:rPr>
          <w:fldChar w:fldCharType="begin"/>
        </w:r>
        <w:r>
          <w:rPr>
            <w:noProof/>
            <w:webHidden/>
          </w:rPr>
          <w:instrText xml:space="preserve"> PAGEREF _Toc221545788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9" w:history="1">
        <w:r>
          <w:rPr>
            <w:rStyle w:val="Hiperhivatkozs"/>
            <w:noProof/>
            <w:lang w:bidi="ar-SA"/>
          </w:rPr>
          <w:t>6.5.1. Punctuation signs</w:t>
        </w:r>
        <w:r>
          <w:rPr>
            <w:noProof/>
            <w:webHidden/>
          </w:rPr>
          <w:tab/>
        </w:r>
        <w:r>
          <w:rPr>
            <w:noProof/>
            <w:webHidden/>
          </w:rPr>
          <w:fldChar w:fldCharType="begin"/>
        </w:r>
        <w:r>
          <w:rPr>
            <w:noProof/>
            <w:webHidden/>
          </w:rPr>
          <w:instrText xml:space="preserve"> PAGEREF _Toc221545789 \h </w:instrText>
        </w:r>
        <w:r>
          <w:rPr>
            <w:noProof/>
            <w:webHidden/>
          </w:rPr>
        </w:r>
        <w:r>
          <w:rPr>
            <w:noProof/>
            <w:webHidden/>
          </w:rPr>
          <w:fldChar w:fldCharType="separate"/>
        </w:r>
        <w:r>
          <w:rPr>
            <w:noProof/>
            <w:webHidden/>
          </w:rPr>
          <w:t>60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90" w:history="1">
        <w:r>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_Toc221545790 \h </w:instrText>
        </w:r>
        <w:r>
          <w:rPr>
            <w:noProof/>
            <w:webHidden/>
          </w:rPr>
        </w:r>
        <w:r>
          <w:rPr>
            <w:noProof/>
            <w:webHidden/>
          </w:rPr>
          <w:fldChar w:fldCharType="separate"/>
        </w:r>
        <w:r>
          <w:rPr>
            <w:noProof/>
            <w:webHidden/>
          </w:rPr>
          <w:t>61</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91"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_Toc221545791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92" w:history="1">
        <w:r>
          <w:rPr>
            <w:rStyle w:val="Hiperhivatkozs"/>
            <w:noProof/>
            <w:lang w:bidi="ar-SA"/>
          </w:rPr>
          <w:t>6.5.2. Space filler signs</w:t>
        </w:r>
        <w:r>
          <w:rPr>
            <w:noProof/>
            <w:webHidden/>
          </w:rPr>
          <w:tab/>
        </w:r>
        <w:r>
          <w:rPr>
            <w:noProof/>
            <w:webHidden/>
          </w:rPr>
          <w:fldChar w:fldCharType="begin"/>
        </w:r>
        <w:r>
          <w:rPr>
            <w:noProof/>
            <w:webHidden/>
          </w:rPr>
          <w:instrText xml:space="preserve"> PAGEREF _Toc221545792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93" w:history="1">
        <w:r>
          <w:rPr>
            <w:rStyle w:val="Hiperhivatkozs"/>
            <w:noProof/>
            <w:lang w:bidi="ar-SA"/>
          </w:rPr>
          <w:t>6.5.3. Word joiner signs</w:t>
        </w:r>
        <w:r>
          <w:rPr>
            <w:noProof/>
            <w:webHidden/>
          </w:rPr>
          <w:tab/>
        </w:r>
        <w:r>
          <w:rPr>
            <w:noProof/>
            <w:webHidden/>
          </w:rPr>
          <w:fldChar w:fldCharType="begin"/>
        </w:r>
        <w:r>
          <w:rPr>
            <w:noProof/>
            <w:webHidden/>
          </w:rPr>
          <w:instrText xml:space="preserve"> PAGEREF _Toc221545793 \h </w:instrText>
        </w:r>
        <w:r>
          <w:rPr>
            <w:noProof/>
            <w:webHidden/>
          </w:rPr>
        </w:r>
        <w:r>
          <w:rPr>
            <w:noProof/>
            <w:webHidden/>
          </w:rPr>
          <w:fldChar w:fldCharType="separate"/>
        </w:r>
        <w:r>
          <w:rPr>
            <w:noProof/>
            <w:webHidden/>
          </w:rPr>
          <w:t>62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94" w:history="1">
        <w:r>
          <w:rPr>
            <w:rStyle w:val="Hiperhivatkozs"/>
            <w:noProof/>
            <w:lang w:bidi="ar-SA"/>
          </w:rPr>
          <w:t>6.6. Generic symbols</w:t>
        </w:r>
        <w:r>
          <w:rPr>
            <w:noProof/>
            <w:webHidden/>
          </w:rPr>
          <w:tab/>
        </w:r>
        <w:r>
          <w:rPr>
            <w:noProof/>
            <w:webHidden/>
          </w:rPr>
          <w:fldChar w:fldCharType="begin"/>
        </w:r>
        <w:r>
          <w:rPr>
            <w:noProof/>
            <w:webHidden/>
          </w:rPr>
          <w:instrText xml:space="preserve"> PAGEREF _Toc221545794 \h </w:instrText>
        </w:r>
        <w:r>
          <w:rPr>
            <w:noProof/>
            <w:webHidden/>
          </w:rPr>
        </w:r>
        <w:r>
          <w:rPr>
            <w:noProof/>
            <w:webHidden/>
          </w:rPr>
          <w:fldChar w:fldCharType="separate"/>
        </w:r>
        <w:r>
          <w:rPr>
            <w:noProof/>
            <w:webHidden/>
          </w:rPr>
          <w:t>62</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95" w:history="1">
        <w:r>
          <w:rPr>
            <w:rStyle w:val="Hiperhivatkozs"/>
            <w:noProof/>
            <w:lang w:bidi="ar-SA"/>
          </w:rPr>
          <w:t>7. Layout and transliteration</w:t>
        </w:r>
        <w:r>
          <w:rPr>
            <w:noProof/>
            <w:webHidden/>
          </w:rPr>
          <w:tab/>
        </w:r>
        <w:r>
          <w:rPr>
            <w:noProof/>
            <w:webHidden/>
          </w:rPr>
          <w:fldChar w:fldCharType="begin"/>
        </w:r>
        <w:r>
          <w:rPr>
            <w:noProof/>
            <w:webHidden/>
          </w:rPr>
          <w:instrText xml:space="preserve"> PAGEREF _Toc221545795 \h </w:instrText>
        </w:r>
        <w:r>
          <w:rPr>
            <w:noProof/>
            <w:webHidden/>
          </w:rPr>
        </w:r>
        <w:r>
          <w:rPr>
            <w:noProof/>
            <w:webHidden/>
          </w:rPr>
          <w:fldChar w:fldCharType="separate"/>
        </w:r>
        <w:r>
          <w:rPr>
            <w:noProof/>
            <w:webHidden/>
          </w:rPr>
          <w:t>63</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96" w:history="1">
        <w:r>
          <w:rPr>
            <w:rStyle w:val="Hiperhivatkozs"/>
            <w:noProof/>
            <w:lang w:bidi="ar-SA"/>
          </w:rPr>
          <w:t>7.1. Lines and blocks</w:t>
        </w:r>
        <w:r>
          <w:rPr>
            <w:noProof/>
            <w:webHidden/>
          </w:rPr>
          <w:tab/>
        </w:r>
        <w:r>
          <w:rPr>
            <w:noProof/>
            <w:webHidden/>
          </w:rPr>
          <w:fldChar w:fldCharType="begin"/>
        </w:r>
        <w:r>
          <w:rPr>
            <w:noProof/>
            <w:webHidden/>
          </w:rPr>
          <w:instrText xml:space="preserve"> PAGEREF _Toc221545796 \h </w:instrText>
        </w:r>
        <w:r>
          <w:rPr>
            <w:noProof/>
            <w:webHidden/>
          </w:rPr>
        </w:r>
        <w:r>
          <w:rPr>
            <w:noProof/>
            <w:webHidden/>
          </w:rPr>
          <w:fldChar w:fldCharType="separate"/>
        </w:r>
        <w:r>
          <w:rPr>
            <w:noProof/>
            <w:webHidden/>
          </w:rPr>
          <w:t>63</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97" w:history="1">
        <w:r>
          <w:rPr>
            <w:rStyle w:val="Hiperhivatkozs"/>
            <w:noProof/>
            <w:lang w:bidi="ar-SA"/>
          </w:rPr>
          <w:t>7.2. Blank space</w:t>
        </w:r>
        <w:r>
          <w:rPr>
            <w:noProof/>
            <w:webHidden/>
          </w:rPr>
          <w:tab/>
        </w:r>
        <w:r>
          <w:rPr>
            <w:noProof/>
            <w:webHidden/>
          </w:rPr>
          <w:fldChar w:fldCharType="begin"/>
        </w:r>
        <w:r>
          <w:rPr>
            <w:noProof/>
            <w:webHidden/>
          </w:rPr>
          <w:instrText xml:space="preserve"> PAGEREF _Toc221545797 \h </w:instrText>
        </w:r>
        <w:r>
          <w:rPr>
            <w:noProof/>
            <w:webHidden/>
          </w:rPr>
        </w:r>
        <w:r>
          <w:rPr>
            <w:noProof/>
            <w:webHidden/>
          </w:rPr>
          <w:fldChar w:fldCharType="separate"/>
        </w:r>
        <w:r>
          <w:rPr>
            <w:noProof/>
            <w:webHidden/>
          </w:rPr>
          <w:t>63</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98" w:history="1">
        <w:r>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_Toc221545798 \h </w:instrText>
        </w:r>
        <w:r>
          <w:rPr>
            <w:noProof/>
            <w:webHidden/>
          </w:rPr>
        </w:r>
        <w:r>
          <w:rPr>
            <w:noProof/>
            <w:webHidden/>
          </w:rPr>
          <w:fldChar w:fldCharType="separate"/>
        </w:r>
        <w:r>
          <w:rPr>
            <w:noProof/>
            <w:webHidden/>
          </w:rPr>
          <w:t>63</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99" w:history="1">
        <w:r>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_Toc221545799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00" w:history="1">
        <w:r>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_Toc221545800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01" w:history="1">
        <w:r>
          <w:rPr>
            <w:rStyle w:val="Hiperhivatkozs"/>
            <w:noProof/>
            <w:lang w:bidi="ar-SA"/>
          </w:rPr>
          <w:t xml:space="preserve">8.2. Segmentation versus </w:t>
        </w:r>
        <w:r>
          <w:rPr>
            <w:rStyle w:val="Hiperhivatkozs"/>
            <w:i/>
            <w:iCs/>
            <w:noProof/>
            <w:lang w:bidi="ar-SA"/>
          </w:rPr>
          <w:t>akṣara</w:t>
        </w:r>
        <w:r>
          <w:rPr>
            <w:rStyle w:val="Hiperhivatkozs"/>
            <w:noProof/>
            <w:lang w:bidi="ar-SA"/>
          </w:rPr>
          <w:t xml:space="preserve">s and </w:t>
        </w:r>
        <w:r>
          <w:rPr>
            <w:rStyle w:val="Hiperhivatkozs"/>
            <w:i/>
            <w:iCs/>
            <w:noProof/>
            <w:lang w:bidi="ar-SA"/>
          </w:rPr>
          <w:t>sandhi</w:t>
        </w:r>
        <w:r>
          <w:rPr>
            <w:noProof/>
            <w:webHidden/>
          </w:rPr>
          <w:tab/>
        </w:r>
        <w:r>
          <w:rPr>
            <w:noProof/>
            <w:webHidden/>
          </w:rPr>
          <w:fldChar w:fldCharType="begin"/>
        </w:r>
        <w:r>
          <w:rPr>
            <w:noProof/>
            <w:webHidden/>
          </w:rPr>
          <w:instrText xml:space="preserve"> PAGEREF _Toc221545801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02" w:history="1">
        <w:r>
          <w:rPr>
            <w:rStyle w:val="Hiperhivatkozs"/>
            <w:noProof/>
            <w:lang w:bidi="ar-SA"/>
          </w:rPr>
          <w:t>8.3. Editorial spacing</w:t>
        </w:r>
        <w:r>
          <w:rPr>
            <w:noProof/>
            <w:webHidden/>
          </w:rPr>
          <w:tab/>
        </w:r>
        <w:r>
          <w:rPr>
            <w:noProof/>
            <w:webHidden/>
          </w:rPr>
          <w:fldChar w:fldCharType="begin"/>
        </w:r>
        <w:r>
          <w:rPr>
            <w:noProof/>
            <w:webHidden/>
          </w:rPr>
          <w:instrText xml:space="preserve"> PAGEREF _Toc221545802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03" w:history="1">
        <w:r>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_Toc221545803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4" w:history="1">
        <w:r>
          <w:rPr>
            <w:rStyle w:val="Hiperhivatkozs"/>
            <w:noProof/>
            <w:lang w:bidi="ar-SA"/>
          </w:rPr>
          <w:t>8.3.1.1. Space and numerals</w:t>
        </w:r>
        <w:r>
          <w:rPr>
            <w:noProof/>
            <w:webHidden/>
          </w:rPr>
          <w:tab/>
        </w:r>
        <w:r>
          <w:rPr>
            <w:noProof/>
            <w:webHidden/>
          </w:rPr>
          <w:fldChar w:fldCharType="begin"/>
        </w:r>
        <w:r>
          <w:rPr>
            <w:noProof/>
            <w:webHidden/>
          </w:rPr>
          <w:instrText xml:space="preserve"> PAGEREF _Toc221545804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5" w:history="1">
        <w:r>
          <w:rPr>
            <w:rStyle w:val="Hiperhivatkozs"/>
            <w:noProof/>
            <w:lang w:bidi="ar-SA"/>
          </w:rPr>
          <w:t xml:space="preserve">8.3.1.2.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_Toc221545805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6" w:history="1">
        <w:r>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_Toc221545806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7" w:history="1">
        <w:r>
          <w:rPr>
            <w:rStyle w:val="Hiperhivatkozs"/>
            <w:noProof/>
            <w:lang w:bidi="ar-SA"/>
          </w:rPr>
          <w:t>8.3.1.4. Space and symbols</w:t>
        </w:r>
        <w:r>
          <w:rPr>
            <w:noProof/>
            <w:webHidden/>
          </w:rPr>
          <w:tab/>
        </w:r>
        <w:r>
          <w:rPr>
            <w:noProof/>
            <w:webHidden/>
          </w:rPr>
          <w:fldChar w:fldCharType="begin"/>
        </w:r>
        <w:r>
          <w:rPr>
            <w:noProof/>
            <w:webHidden/>
          </w:rPr>
          <w:instrText xml:space="preserve"> PAGEREF _Toc221545807 \h </w:instrText>
        </w:r>
        <w:r>
          <w:rPr>
            <w:noProof/>
            <w:webHidden/>
          </w:rPr>
        </w:r>
        <w:r>
          <w:rPr>
            <w:noProof/>
            <w:webHidden/>
          </w:rPr>
          <w:fldChar w:fldCharType="separate"/>
        </w:r>
        <w:r>
          <w:rPr>
            <w:noProof/>
            <w:webHidden/>
          </w:rPr>
          <w:t>69</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8" w:history="1">
        <w:r>
          <w:rPr>
            <w:rStyle w:val="Hiperhivatkozs"/>
            <w:noProof/>
            <w:lang w:bidi="ar-SA"/>
          </w:rPr>
          <w:t>8.3.1.5. Space and original space</w:t>
        </w:r>
        <w:r>
          <w:rPr>
            <w:noProof/>
            <w:webHidden/>
          </w:rPr>
          <w:tab/>
        </w:r>
        <w:r>
          <w:rPr>
            <w:noProof/>
            <w:webHidden/>
          </w:rPr>
          <w:fldChar w:fldCharType="begin"/>
        </w:r>
        <w:r>
          <w:rPr>
            <w:noProof/>
            <w:webHidden/>
          </w:rPr>
          <w:instrText xml:space="preserve"> PAGEREF _Toc221545808 \h </w:instrText>
        </w:r>
        <w:r>
          <w:rPr>
            <w:noProof/>
            <w:webHidden/>
          </w:rPr>
        </w:r>
        <w:r>
          <w:rPr>
            <w:noProof/>
            <w:webHidden/>
          </w:rPr>
          <w:fldChar w:fldCharType="separate"/>
        </w:r>
        <w:r>
          <w:rPr>
            <w:noProof/>
            <w:webHidden/>
          </w:rPr>
          <w:t>69</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09" w:history="1">
        <w:r>
          <w:rPr>
            <w:rStyle w:val="Hiperhivatkozs"/>
            <w:noProof/>
            <w:lang w:bidi="ar-SA"/>
          </w:rPr>
          <w:t>8.4. Editorial hyphenation</w:t>
        </w:r>
        <w:r>
          <w:rPr>
            <w:noProof/>
            <w:webHidden/>
          </w:rPr>
          <w:tab/>
        </w:r>
        <w:r>
          <w:rPr>
            <w:noProof/>
            <w:webHidden/>
          </w:rPr>
          <w:fldChar w:fldCharType="begin"/>
        </w:r>
        <w:r>
          <w:rPr>
            <w:noProof/>
            <w:webHidden/>
          </w:rPr>
          <w:instrText xml:space="preserve"> PAGEREF _Toc221545809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0" w:history="1">
        <w:r>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_Toc221545810 \h </w:instrText>
        </w:r>
        <w:r>
          <w:rPr>
            <w:noProof/>
            <w:webHidden/>
          </w:rPr>
        </w:r>
        <w:r>
          <w:rPr>
            <w:noProof/>
            <w:webHidden/>
          </w:rPr>
          <w:fldChar w:fldCharType="separate"/>
        </w:r>
        <w:r>
          <w:rPr>
            <w:noProof/>
            <w:webHidden/>
          </w:rPr>
          <w:t>69</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11" w:history="1">
        <w:r>
          <w:rPr>
            <w:rStyle w:val="Hiperhivatkozs"/>
            <w:noProof/>
            <w:lang w:bidi="ar-SA"/>
          </w:rPr>
          <w:t>8.5. Segmentation guidelines</w:t>
        </w:r>
        <w:r>
          <w:rPr>
            <w:noProof/>
            <w:webHidden/>
          </w:rPr>
          <w:tab/>
        </w:r>
        <w:r>
          <w:rPr>
            <w:noProof/>
            <w:webHidden/>
          </w:rPr>
          <w:fldChar w:fldCharType="begin"/>
        </w:r>
        <w:r>
          <w:rPr>
            <w:noProof/>
            <w:webHidden/>
          </w:rPr>
          <w:instrText xml:space="preserve"> PAGEREF _Toc221545811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2" w:history="1">
        <w:r>
          <w:rPr>
            <w:rStyle w:val="Hiperhivatkozs"/>
            <w:noProof/>
            <w:lang w:bidi="ar-SA"/>
          </w:rPr>
          <w:t>8.5.1. Phrases</w:t>
        </w:r>
        <w:r>
          <w:rPr>
            <w:noProof/>
            <w:webHidden/>
          </w:rPr>
          <w:tab/>
        </w:r>
        <w:r>
          <w:rPr>
            <w:noProof/>
            <w:webHidden/>
          </w:rPr>
          <w:fldChar w:fldCharType="begin"/>
        </w:r>
        <w:r>
          <w:rPr>
            <w:noProof/>
            <w:webHidden/>
          </w:rPr>
          <w:instrText xml:space="preserve"> PAGEREF _Toc221545812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3" w:history="1">
        <w:r>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_Toc221545813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4" w:history="1">
        <w:r>
          <w:rPr>
            <w:rStyle w:val="Hiperhivatkozs"/>
            <w:noProof/>
            <w:lang w:bidi="ar-SA"/>
          </w:rPr>
          <w:t>8.5.3. Multiple function words</w:t>
        </w:r>
        <w:r>
          <w:rPr>
            <w:noProof/>
            <w:webHidden/>
          </w:rPr>
          <w:tab/>
        </w:r>
        <w:r>
          <w:rPr>
            <w:noProof/>
            <w:webHidden/>
          </w:rPr>
          <w:fldChar w:fldCharType="begin"/>
        </w:r>
        <w:r>
          <w:rPr>
            <w:noProof/>
            <w:webHidden/>
          </w:rPr>
          <w:instrText xml:space="preserve"> PAGEREF _Toc221545814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5" w:history="1">
        <w:r>
          <w:rPr>
            <w:rStyle w:val="Hiperhivatkozs"/>
            <w:noProof/>
            <w:lang w:bidi="ar-SA"/>
          </w:rPr>
          <w:t>8.5.4. Repetitive structures</w:t>
        </w:r>
        <w:r>
          <w:rPr>
            <w:noProof/>
            <w:webHidden/>
          </w:rPr>
          <w:tab/>
        </w:r>
        <w:r>
          <w:rPr>
            <w:noProof/>
            <w:webHidden/>
          </w:rPr>
          <w:fldChar w:fldCharType="begin"/>
        </w:r>
        <w:r>
          <w:rPr>
            <w:noProof/>
            <w:webHidden/>
          </w:rPr>
          <w:instrText xml:space="preserve"> PAGEREF _Toc221545815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6" w:history="1">
        <w:r>
          <w:rPr>
            <w:rStyle w:val="Hiperhivatkozs"/>
            <w:noProof/>
            <w:lang w:bidi="ar-SA"/>
          </w:rPr>
          <w:t>8.5.5. Quasi-compounds</w:t>
        </w:r>
        <w:r>
          <w:rPr>
            <w:noProof/>
            <w:webHidden/>
          </w:rPr>
          <w:tab/>
        </w:r>
        <w:r>
          <w:rPr>
            <w:noProof/>
            <w:webHidden/>
          </w:rPr>
          <w:fldChar w:fldCharType="begin"/>
        </w:r>
        <w:r>
          <w:rPr>
            <w:noProof/>
            <w:webHidden/>
          </w:rPr>
          <w:instrText xml:space="preserve"> PAGEREF _Toc221545816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7" w:history="1">
        <w:r>
          <w:rPr>
            <w:rStyle w:val="Hiperhivatkozs"/>
            <w:noProof/>
            <w:lang w:bidi="ar-SA"/>
          </w:rPr>
          <w:t>8.5.6. Verbal formations</w:t>
        </w:r>
        <w:r>
          <w:rPr>
            <w:noProof/>
            <w:webHidden/>
          </w:rPr>
          <w:tab/>
        </w:r>
        <w:r>
          <w:rPr>
            <w:noProof/>
            <w:webHidden/>
          </w:rPr>
          <w:fldChar w:fldCharType="begin"/>
        </w:r>
        <w:r>
          <w:rPr>
            <w:noProof/>
            <w:webHidden/>
          </w:rPr>
          <w:instrText xml:space="preserve"> PAGEREF _Toc221545817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8" w:history="1">
        <w:r>
          <w:rPr>
            <w:rStyle w:val="Hiperhivatkozs"/>
            <w:noProof/>
            <w:lang w:bidi="ar-SA"/>
          </w:rPr>
          <w:t>8.5.7. Nominal compounds</w:t>
        </w:r>
        <w:r>
          <w:rPr>
            <w:noProof/>
            <w:webHidden/>
          </w:rPr>
          <w:tab/>
        </w:r>
        <w:r>
          <w:rPr>
            <w:noProof/>
            <w:webHidden/>
          </w:rPr>
          <w:fldChar w:fldCharType="begin"/>
        </w:r>
        <w:r>
          <w:rPr>
            <w:noProof/>
            <w:webHidden/>
          </w:rPr>
          <w:instrText xml:space="preserve"> PAGEREF _Toc221545818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19" w:history="1">
        <w:r>
          <w:rPr>
            <w:rStyle w:val="Hiperhivatkozs"/>
            <w:noProof/>
            <w:lang w:bidi="ar-SA"/>
          </w:rPr>
          <w:t>8.5.7.1. Basic compounds</w:t>
        </w:r>
        <w:r>
          <w:rPr>
            <w:noProof/>
            <w:webHidden/>
          </w:rPr>
          <w:tab/>
        </w:r>
        <w:r>
          <w:rPr>
            <w:noProof/>
            <w:webHidden/>
          </w:rPr>
          <w:fldChar w:fldCharType="begin"/>
        </w:r>
        <w:r>
          <w:rPr>
            <w:noProof/>
            <w:webHidden/>
          </w:rPr>
          <w:instrText xml:space="preserve"> PAGEREF _Toc221545819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20" w:history="1">
        <w:r>
          <w:rPr>
            <w:rStyle w:val="Hiperhivatkozs"/>
            <w:noProof/>
            <w:lang w:bidi="ar-SA"/>
          </w:rPr>
          <w:t>8.5.7.2. Proper names and styles</w:t>
        </w:r>
        <w:r>
          <w:rPr>
            <w:noProof/>
            <w:webHidden/>
          </w:rPr>
          <w:tab/>
        </w:r>
        <w:r>
          <w:rPr>
            <w:noProof/>
            <w:webHidden/>
          </w:rPr>
          <w:fldChar w:fldCharType="begin"/>
        </w:r>
        <w:r>
          <w:rPr>
            <w:noProof/>
            <w:webHidden/>
          </w:rPr>
          <w:instrText xml:space="preserve"> PAGEREF _Toc221545820 \h </w:instrText>
        </w:r>
        <w:r>
          <w:rPr>
            <w:noProof/>
            <w:webHidden/>
          </w:rPr>
        </w:r>
        <w:r>
          <w:rPr>
            <w:noProof/>
            <w:webHidden/>
          </w:rPr>
          <w:fldChar w:fldCharType="separate"/>
        </w:r>
        <w:r>
          <w:rPr>
            <w:noProof/>
            <w:webHidden/>
          </w:rPr>
          <w:t>73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21" w:history="1">
        <w:r>
          <w:rPr>
            <w:rStyle w:val="Hiperhivatkozs"/>
            <w:noProof/>
            <w:lang w:bidi="ar-SA"/>
          </w:rPr>
          <w:t>8.5.8. Derivatives of compounds</w:t>
        </w:r>
        <w:r>
          <w:rPr>
            <w:noProof/>
            <w:webHidden/>
          </w:rPr>
          <w:tab/>
        </w:r>
        <w:r>
          <w:rPr>
            <w:noProof/>
            <w:webHidden/>
          </w:rPr>
          <w:fldChar w:fldCharType="begin"/>
        </w:r>
        <w:r>
          <w:rPr>
            <w:noProof/>
            <w:webHidden/>
          </w:rPr>
          <w:instrText xml:space="preserve"> PAGEREF _Toc221545821 \h </w:instrText>
        </w:r>
        <w:r>
          <w:rPr>
            <w:noProof/>
            <w:webHidden/>
          </w:rPr>
        </w:r>
        <w:r>
          <w:rPr>
            <w:noProof/>
            <w:webHidden/>
          </w:rPr>
          <w:fldChar w:fldCharType="separate"/>
        </w:r>
        <w:r>
          <w:rPr>
            <w:noProof/>
            <w:webHidden/>
          </w:rPr>
          <w:t>73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22" w:history="1">
        <w:r>
          <w:rPr>
            <w:rStyle w:val="Hiperhivatkozs"/>
            <w:noProof/>
            <w:lang w:bidi="ar-SA"/>
          </w:rPr>
          <w:t>8.5.9. Affixes and clitics</w:t>
        </w:r>
        <w:r>
          <w:rPr>
            <w:noProof/>
            <w:webHidden/>
          </w:rPr>
          <w:tab/>
        </w:r>
        <w:r>
          <w:rPr>
            <w:noProof/>
            <w:webHidden/>
          </w:rPr>
          <w:fldChar w:fldCharType="begin"/>
        </w:r>
        <w:r>
          <w:rPr>
            <w:noProof/>
            <w:webHidden/>
          </w:rPr>
          <w:instrText xml:space="preserve"> PAGEREF _Toc221545822 \h </w:instrText>
        </w:r>
        <w:r>
          <w:rPr>
            <w:noProof/>
            <w:webHidden/>
          </w:rPr>
        </w:r>
        <w:r>
          <w:rPr>
            <w:noProof/>
            <w:webHidden/>
          </w:rPr>
          <w:fldChar w:fldCharType="separate"/>
        </w:r>
        <w:r>
          <w:rPr>
            <w:noProof/>
            <w:webHidden/>
          </w:rPr>
          <w:t>73</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823" w:history="1">
        <w:r>
          <w:rPr>
            <w:rStyle w:val="Hiperhivatkozs"/>
            <w:noProof/>
            <w:lang w:bidi="ar-SA"/>
          </w:rPr>
          <w:t>References</w:t>
        </w:r>
        <w:r>
          <w:rPr>
            <w:noProof/>
            <w:webHidden/>
          </w:rPr>
          <w:tab/>
        </w:r>
        <w:r>
          <w:rPr>
            <w:noProof/>
            <w:webHidden/>
          </w:rPr>
          <w:fldChar w:fldCharType="begin"/>
        </w:r>
        <w:r>
          <w:rPr>
            <w:noProof/>
            <w:webHidden/>
          </w:rPr>
          <w:instrText xml:space="preserve"> PAGEREF _Toc221545823 \h </w:instrText>
        </w:r>
        <w:r>
          <w:rPr>
            <w:noProof/>
            <w:webHidden/>
          </w:rPr>
        </w:r>
        <w:r>
          <w:rPr>
            <w:noProof/>
            <w:webHidden/>
          </w:rPr>
          <w:fldChar w:fldCharType="separate"/>
        </w:r>
        <w:r>
          <w:rPr>
            <w:noProof/>
            <w:webHidden/>
          </w:rPr>
          <w:t>75</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bookmarkStart w:id="12" w:name="_Toc221545652"/>
      <w:r>
        <w:lastRenderedPageBreak/>
        <w:t>Introduction</w:t>
      </w:r>
      <w:bookmarkEnd w:id="10"/>
      <w:bookmarkEnd w:id="11"/>
      <w:bookmarkEnd w:id="12"/>
    </w:p>
    <w:p>
      <w:pPr>
        <w:pStyle w:val="Cmsor2"/>
      </w:pPr>
      <w:bookmarkStart w:id="13" w:name="_Toc17811407"/>
      <w:bookmarkStart w:id="14" w:name="_Toc17811462"/>
      <w:bookmarkStart w:id="15" w:name="_Toc221545653"/>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bookmarkStart w:id="20" w:name="_Toc221545654"/>
      <w:r>
        <w:t>Coverage</w:t>
      </w:r>
      <w:bookmarkEnd w:id="18"/>
      <w:bookmarkEnd w:id="19"/>
      <w:bookmarkEnd w:id="20"/>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21" w:name="_8zuhy999k8nd" w:colFirst="0" w:colLast="0"/>
      <w:bookmarkStart w:id="22" w:name="_gl2dmgl6ludx" w:colFirst="0" w:colLast="0"/>
      <w:bookmarkStart w:id="23" w:name="_Toc221545655"/>
      <w:bookmarkStart w:id="24" w:name="_Ref15635331"/>
      <w:bookmarkStart w:id="25" w:name="_Ref15636593"/>
      <w:bookmarkStart w:id="26" w:name="_Toc17811411"/>
      <w:bookmarkStart w:id="27" w:name="_Toc17811466"/>
      <w:bookmarkEnd w:id="21"/>
      <w:bookmarkEnd w:id="22"/>
      <w:r>
        <w:t>Abbreviations</w:t>
      </w:r>
      <w:bookmarkEnd w:id="23"/>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8" w:name="_Toc221545656"/>
      <w:bookmarkStart w:id="29" w:name="_Ref199757286"/>
      <w:r>
        <w:lastRenderedPageBreak/>
        <w:t>Brackets for linguistic notation</w:t>
      </w:r>
      <w:bookmarkEnd w:id="28"/>
    </w:p>
    <w:p>
      <w:r>
        <w:t>The concepts indicated by these brackets are introduced in §</w:t>
      </w:r>
      <w:r>
        <w:fldChar w:fldCharType="begin"/>
      </w:r>
      <w:r>
        <w:instrText xml:space="preserve"> REF _Ref221113787 \r \h </w:instrText>
      </w:r>
      <w:r>
        <w:fldChar w:fldCharType="separate"/>
      </w:r>
      <w:r>
        <w:t>2.1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graphemic entities</w:t>
      </w:r>
    </w:p>
    <w:p>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30" w:name="_Toc221545657"/>
      <w:bookmarkStart w:id="31" w:name="_Ref221546881"/>
      <w:r>
        <w:t>Terms and definitions</w:t>
      </w:r>
      <w:bookmarkEnd w:id="29"/>
      <w:bookmarkEnd w:id="30"/>
      <w:bookmarkEnd w:id="31"/>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_Ref221545825 \r \h </w:instrText>
      </w:r>
      <w:r>
        <w:fldChar w:fldCharType="separate"/>
      </w:r>
      <w:r>
        <w:t>2.2</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2.2.1</w:t>
      </w:r>
      <w:r>
        <w:fldChar w:fldCharType="end"/>
      </w:r>
      <w:r>
        <w:t>)</w:t>
      </w:r>
    </w:p>
    <w:p>
      <w:pPr>
        <w:pStyle w:val="Lista2"/>
      </w:pPr>
      <w:r>
        <w:t xml:space="preserve">a </w:t>
      </w:r>
      <w:r>
        <w:rPr>
          <w:b/>
          <w:bCs/>
        </w:rPr>
        <w:t>phonographic</w:t>
      </w:r>
      <w:r>
        <w:t xml:space="preserve"> writing system is one which predominantly records language by representing archetypal speech sounds</w:t>
      </w:r>
    </w:p>
    <w:p>
      <w:pPr>
        <w:pStyle w:val="Lista2"/>
      </w:pPr>
      <w:r>
        <w:t xml:space="preserve">an </w:t>
      </w:r>
      <w:r>
        <w:rPr>
          <w:b/>
          <w:bCs/>
        </w:rPr>
        <w:t>alphabetic</w:t>
      </w:r>
      <w:r>
        <w:t xml:space="preserve"> writing system is a phonographic system which represents every archetypal speech sound by a visually independent graphic sign</w:t>
      </w:r>
    </w:p>
    <w:p>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pPr>
        <w:pStyle w:val="Lista"/>
      </w:pPr>
      <w:r>
        <w:t>in conversion between writing systems (§</w:t>
      </w:r>
      <w:r>
        <w:fldChar w:fldCharType="begin"/>
      </w:r>
      <w:r>
        <w:instrText xml:space="preserve"> REF _Ref221545843 \r \h </w:instrText>
      </w:r>
      <w:r>
        <w:fldChar w:fldCharType="separate"/>
      </w:r>
      <w:r>
        <w:t>2.2.2</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pPr>
        <w:pStyle w:val="Lista2"/>
      </w:pPr>
      <w:r>
        <w:rPr>
          <w:b/>
          <w:bCs/>
        </w:rPr>
        <w:t>graphemics</w:t>
      </w:r>
      <w:r>
        <w:t xml:space="preserve"> (or graphematics) is the study of graphemes</w:t>
      </w:r>
    </w:p>
    <w:p>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_Ref221546125 \r \h </w:instrText>
      </w:r>
      <w:r>
        <w:fldChar w:fldCharType="separate"/>
      </w:r>
      <w:r>
        <w:t>2.5.3</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&lt;rtsnyai&gt; are characters of the Indic writing system</w:t>
      </w:r>
    </w:p>
    <w:p>
      <w:pPr>
        <w:pStyle w:val="Lista"/>
      </w:pPr>
      <w:r>
        <w:lastRenderedPageBreak/>
        <w:t>characters may be comprised of one or more graphemes (§</w:t>
      </w:r>
      <w:r>
        <w:fldChar w:fldCharType="begin"/>
      </w:r>
      <w:r>
        <w:instrText xml:space="preserve"> REF _Ref221181689 \r \h </w:instrText>
      </w:r>
      <w:r>
        <w:fldChar w:fldCharType="separate"/>
      </w:r>
      <w:r>
        <w:t>2.4.3</w:t>
      </w:r>
      <w:r>
        <w:fldChar w:fldCharType="end"/>
      </w:r>
      <w:r>
        <w:t>)</w:t>
      </w:r>
    </w:p>
    <w:p>
      <w:pPr>
        <w:pStyle w:val="Lista2"/>
      </w:pPr>
      <w:r>
        <w:t xml:space="preserve">a (graphemically) </w:t>
      </w:r>
      <w:r>
        <w:rPr>
          <w:b/>
          <w:bCs/>
          <w:u w:val="single"/>
        </w:rPr>
        <w:t>simplex character</w:t>
      </w:r>
      <w:r>
        <w:t xml:space="preserve"> is a character comprised of a single grapheme, such as such as Indic &lt;A&gt; and &lt;T&gt;</w:t>
      </w:r>
    </w:p>
    <w:p>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Fonts w:cs="Vrinda"/>
          <w:cs/>
          <w:lang w:bidi="bn-IN"/>
        </w:rPr>
        <w:t>ৎ</w:t>
      </w:r>
      <w:r>
        <w:t>| as well as Devanagari |</w:t>
      </w:r>
      <w:r>
        <w:rPr>
          <w:rStyle w:val="ForeignDevanagariScript"/>
          <w:rFonts w:hint="cs"/>
          <w:cs/>
        </w:rPr>
        <w:t>त</w:t>
      </w:r>
      <w:r>
        <w:t>|</w:t>
      </w:r>
    </w:p>
    <w:p>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pPr>
        <w:pStyle w:val="Lista"/>
      </w:pPr>
      <w:r>
        <w:t>terminology for the constituent parts of glyphs</w:t>
      </w:r>
    </w:p>
    <w:p>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pPr>
        <w:pStyle w:val="Lista"/>
      </w:pPr>
      <w:r>
        <w:t>terminology for graphic signs signifying various kinds of information (§</w:t>
      </w:r>
      <w:r>
        <w:fldChar w:fldCharType="begin"/>
      </w:r>
      <w:r>
        <w:instrText xml:space="preserve"> REF _Ref221269409 \r \h </w:instrText>
      </w:r>
      <w:r>
        <w:fldChar w:fldCharType="separate"/>
      </w:r>
      <w:r>
        <w:t>2.3.4</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32" w:name="_oiuqq1mop1lk" w:colFirst="0" w:colLast="0"/>
      <w:bookmarkStart w:id="33" w:name="_Toc221545658"/>
      <w:bookmarkStart w:id="34" w:name="_Ref199757349"/>
      <w:bookmarkEnd w:id="32"/>
      <w:r>
        <w:t>Working with Unicode</w:t>
      </w:r>
      <w:bookmarkEnd w:id="33"/>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35" w:name="_Ref203743469"/>
      <w:bookmarkStart w:id="36" w:name="_Ref203743483"/>
      <w:bookmarkStart w:id="37" w:name="_Toc221545659"/>
      <w:r>
        <w:t>Fonts and supported characters</w:t>
      </w:r>
      <w:bookmarkEnd w:id="35"/>
      <w:bookmarkEnd w:id="36"/>
      <w:bookmarkEnd w:id="37"/>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3.6.6.2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8" w:name="_Toc221545660"/>
      <w:r>
        <w:lastRenderedPageBreak/>
        <w:t>Entering Unicode characters</w:t>
      </w:r>
      <w:bookmarkEnd w:id="38"/>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9" w:name="_Hlk203729293"/>
      <w:r>
        <w:t>if all else fails, use private transliteration shorthand (§</w:t>
      </w:r>
      <w:r>
        <w:fldChar w:fldCharType="begin"/>
      </w:r>
      <w:r>
        <w:instrText xml:space="preserve"> REF _Ref203732264 \r \h </w:instrText>
      </w:r>
      <w:r>
        <w:fldChar w:fldCharType="separate"/>
      </w:r>
      <w:r>
        <w:t>3.6.6.1</w:t>
      </w:r>
      <w:r>
        <w:fldChar w:fldCharType="end"/>
      </w:r>
      <w:r>
        <w:t>)</w:t>
      </w:r>
    </w:p>
    <w:p>
      <w:pPr>
        <w:pStyle w:val="Cmsor3"/>
      </w:pPr>
      <w:bookmarkStart w:id="40" w:name="_Toc221545661"/>
      <w:bookmarkStart w:id="41" w:name="_Ref17798779"/>
      <w:bookmarkStart w:id="42" w:name="_Toc17811416"/>
      <w:bookmarkStart w:id="43" w:name="_Toc17811471"/>
      <w:bookmarkEnd w:id="39"/>
      <w:r>
        <w:t>Precomposed characters</w:t>
      </w:r>
      <w:bookmarkEnd w:id="40"/>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1"/>
      </w:pPr>
      <w:bookmarkStart w:id="44" w:name="_Toc221545662"/>
      <w:bookmarkStart w:id="45" w:name="_Ref221545824"/>
      <w:bookmarkEnd w:id="41"/>
      <w:bookmarkEnd w:id="42"/>
      <w:bookmarkEnd w:id="43"/>
      <w:r>
        <w:lastRenderedPageBreak/>
        <w:t xml:space="preserve">Theoretical </w:t>
      </w:r>
      <w:bookmarkEnd w:id="34"/>
      <w:r>
        <w:t>framework</w:t>
      </w:r>
      <w:bookmarkEnd w:id="44"/>
      <w:bookmarkEnd w:id="45"/>
    </w:p>
    <w:p>
      <w:bookmarkStart w:id="46" w:name="_Ref199150822"/>
      <w:r>
        <w:t xml:space="preserve">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pPr>
        <w:pStyle w:val="Cmsor2"/>
      </w:pPr>
      <w:bookmarkStart w:id="47" w:name="_Ref221113787"/>
      <w:bookmarkStart w:id="48" w:name="_Toc221545663"/>
      <w:r>
        <w:t>Some basic concepts</w:t>
      </w:r>
      <w:bookmarkEnd w:id="47"/>
      <w:bookmarkEnd w:id="48"/>
    </w:p>
    <w:p>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2.5.4</w:t>
      </w:r>
      <w:r>
        <w:fldChar w:fldCharType="end"/>
      </w:r>
      <w:r>
        <w:t>), and some of the phenomena we must deal with in transliterating Indic writing systems will fit our classification poorly.</w:t>
      </w:r>
    </w:p>
    <w:p>
      <w:pPr>
        <w:pStyle w:val="Cmsor2"/>
      </w:pPr>
      <w:bookmarkStart w:id="49" w:name="_Toc221545664"/>
      <w:bookmarkStart w:id="50" w:name="_Ref221545825"/>
      <w:r>
        <w:t>Scripts and writing systems</w:t>
      </w:r>
      <w:bookmarkEnd w:id="49"/>
      <w:bookmarkEnd w:id="50"/>
    </w:p>
    <w:p>
      <w:r>
        <w:t xml:space="preserve">We start out from the premise that </w:t>
      </w:r>
      <w:r>
        <w:rPr>
          <w:b/>
          <w:bCs/>
        </w:rPr>
        <w:t>writing</w:t>
      </w:r>
      <w:r>
        <w:t xml:space="preserve"> is </w:t>
      </w:r>
      <w:r>
        <w:rPr>
          <w:i/>
          <w:iCs/>
        </w:rPr>
        <w:t>glottography</w:t>
      </w:r>
      <w:r>
        <w:t>, the graphic representation of language.</w:t>
      </w:r>
      <w:bookmarkStart w:id="51" w:name="_Ref201763628"/>
      <w:r>
        <w:rPr>
          <w:rStyle w:val="Lbjegyzet-hivatkozs"/>
        </w:rPr>
        <w:footnoteReference w:id="14"/>
      </w:r>
      <w:bookmarkEnd w:id="5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52" w:name="_Toc199757533"/>
      <w:bookmarkStart w:id="53" w:name="_Ref199836122"/>
      <w:bookmarkStart w:id="54" w:name="_Ref204178820"/>
      <w:bookmarkStart w:id="55" w:name="_Ref204178825"/>
      <w:bookmarkStart w:id="56" w:name="_Toc221545665"/>
      <w:r>
        <w:t>Writing system typology</w:t>
      </w:r>
      <w:bookmarkEnd w:id="52"/>
      <w:bookmarkEnd w:id="53"/>
      <w:bookmarkEnd w:id="54"/>
      <w:bookmarkEnd w:id="55"/>
      <w:bookmarkEnd w:id="56"/>
    </w:p>
    <w:p>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pPr>
        <w:pStyle w:val="Cmsor3"/>
      </w:pPr>
      <w:bookmarkStart w:id="57" w:name="_Toc221545666"/>
      <w:bookmarkStart w:id="58" w:name="_Ref221545843"/>
      <w:r>
        <w:t>Conversion between writing systems</w:t>
      </w:r>
      <w:bookmarkEnd w:id="57"/>
      <w:bookmarkEnd w:id="58"/>
    </w:p>
    <w:p>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xml:space="preserve">. </w:t>
      </w:r>
      <w:r>
        <w:t>That said, transliteration systems in actual practice include a number of transcription-like features, at least for the sake of pronounceability and ease of acquisition.</w:t>
      </w:r>
      <w:r>
        <w:rPr>
          <w:rStyle w:val="Lbjegyzet-hivatkozs"/>
        </w:rPr>
        <w:footnoteReference w:id="27"/>
      </w:r>
      <w:r>
        <w:t xml:space="preserve"> Also, </w:t>
      </w:r>
      <w:r>
        <w:t xml:space="preserve">“there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pPr>
        <w:pStyle w:val="Normlbehzs"/>
        <w:rPr>
          <w:lang w:bidi="sa-IN"/>
        </w:rPr>
      </w:pPr>
      <w:r>
        <w:t>Our purpose in transliterating original texts is to facilitate their reading</w:t>
      </w:r>
      <w:r>
        <w:t>,</w:t>
      </w:r>
      <w:r>
        <w:t xml:space="preserve"> editing</w:t>
      </w:r>
      <w:r>
        <w:t xml:space="preserve"> and computer processing</w:t>
      </w:r>
      <w:r>
        <w:t>, and to do so in such a way that it remains theoretically possible (informed by thorough knowledge of the specific writing system and script employed in the original) to produce a reasonably accurate reconstruction of the original from the transliteration.</w:t>
      </w:r>
      <w:r>
        <w:t xml:space="preserve"> </w:t>
      </w:r>
      <w:r>
        <w:t xml:space="preserve">Obviously, transliteration cannot possibly aim to represent each and every graphic detail of the source. What, then, counts as reasonably accurate? </w:t>
      </w:r>
      <w:r>
        <w:t xml:space="preserve">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a transliteration system for philological and epigraphic purposes should strive toward “a one-to-one relationship between each grapheme in a target script and a corresponding […] grapheme in the source script” in order to be fully reversible.</w:t>
      </w:r>
      <w:r>
        <w:t xml:space="preserve"> </w:t>
      </w:r>
      <w:r>
        <w:rPr>
          <w:lang w:bidi="sa-IN"/>
        </w:rPr>
        <w:t xml:space="preserve">Unfortunately, Wellisch </w:t>
      </w:r>
      <w:r>
        <w:t>does not tell us what a grapheme is</w:t>
      </w:r>
      <w:r>
        <w:t xml:space="preserve">, so </w:t>
      </w:r>
      <w:r>
        <w:rPr>
          <w:lang w:bidi="sa-IN"/>
        </w:rPr>
        <w:t>with this, we come to muddier waters, and we will have to take a closer look at grapholinguistics.</w:t>
      </w:r>
    </w:p>
    <w:p>
      <w:pPr>
        <w:pStyle w:val="Cmsor2"/>
      </w:pPr>
      <w:bookmarkStart w:id="59" w:name="_Ref221113449"/>
      <w:bookmarkStart w:id="60" w:name="_Toc221545667"/>
      <w:bookmarkStart w:id="61" w:name="_Toc199757537"/>
      <w:bookmarkStart w:id="62" w:name="_Ref199836416"/>
      <w:bookmarkStart w:id="63" w:name="_Hlk197440259"/>
      <w:bookmarkEnd w:id="46"/>
      <w:r>
        <w:t>The grapheme</w:t>
      </w:r>
      <w:bookmarkEnd w:id="59"/>
      <w:bookmarkEnd w:id="60"/>
    </w:p>
    <w:p>
      <w:r>
        <w:t xml:space="preserve">The broader grapholinguistic literature is replete with mutually incompatible, indeed often contradictory, </w:t>
      </w:r>
      <w:r>
        <w:t>grapheme</w:t>
      </w:r>
      <w:r>
        <w:t xml:space="preserv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pPr>
        <w:pStyle w:val="Normlbehzs"/>
      </w:pPr>
      <w:r>
        <w:t xml:space="preserve">The </w:t>
      </w:r>
      <w:r>
        <w:rPr>
          <w:b/>
          <w:bCs/>
        </w:rPr>
        <w:t>graphic aspect</w:t>
      </w:r>
      <w:r>
        <w:t xml:space="preserve"> of graphemes may be any item of a script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w:t>
      </w:r>
      <w:r>
        <w:rPr>
          <w:rStyle w:val="Lbjegyzet-hivatkozs"/>
        </w:rPr>
        <w:footnoteReference w:id="36"/>
      </w:r>
      <w:r>
        <w:t xml:space="preserve"> which we discuss further in §</w:t>
      </w:r>
      <w:r>
        <w:fldChar w:fldCharType="begin"/>
      </w:r>
      <w:r>
        <w:instrText xml:space="preserve"> REF _Ref221267644 \r \h </w:instrText>
      </w:r>
      <w:r>
        <w:fldChar w:fldCharType="separate"/>
      </w:r>
      <w:r>
        <w:t>2.3.3</w:t>
      </w:r>
      <w:r>
        <w:fldChar w:fldCharType="end"/>
      </w:r>
      <w:r>
        <w:t xml:space="preserve">. Our current analytic interest is primarily in speech sounds, so the primary graphemes we deal with are those representing phonological units. 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7"/>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8"/>
      </w:r>
      <w:r>
        <w:t xml:space="preserve"> or over-specific.</w:t>
      </w:r>
      <w:r>
        <w:rPr>
          <w:rStyle w:val="Lbjegyzet-hivatkozs"/>
        </w:rPr>
        <w:footnoteReference w:id="39"/>
      </w:r>
      <w:r>
        <w:t xml:space="preserve"> When for the sake of brevity we speak of graphemes as signifying phonemes, we always mean archetypal phonemes, which may not correspond consistently to the spoken phonemes of the language being written.</w:t>
      </w:r>
      <w:bookmarkStart w:id="64" w:name="_Ref198645319"/>
      <w:r>
        <w:rPr>
          <w:rStyle w:val="Lbjegyzet-hivatkozs"/>
        </w:rPr>
        <w:footnoteReference w:id="40"/>
      </w:r>
      <w:bookmarkStart w:id="65" w:name="_Ref199774168"/>
      <w:bookmarkEnd w:id="64"/>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1"/>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pPr>
        <w:pStyle w:val="Cmsor3"/>
      </w:pPr>
      <w:bookmarkStart w:id="66" w:name="_Ref221290885"/>
      <w:bookmarkStart w:id="67" w:name="_Toc221545668"/>
      <w:bookmarkStart w:id="68" w:name="_Hlk197676370"/>
      <w:bookmarkEnd w:id="61"/>
      <w:bookmarkEnd w:id="62"/>
      <w:bookmarkEnd w:id="65"/>
      <w:r>
        <w:t xml:space="preserve">The </w:t>
      </w:r>
      <w:r>
        <w:rPr>
          <w:rStyle w:val="Foreign"/>
        </w:rPr>
        <w:t>akṣara</w:t>
      </w:r>
      <w:r>
        <w:t xml:space="preserve"> is not a grapheme</w:t>
      </w:r>
      <w:bookmarkEnd w:id="66"/>
      <w:bookmarkEnd w:id="67"/>
    </w:p>
    <w:p>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9" w:name="_Ref198646201"/>
      <w:r>
        <w:t>notwithstanding the fact that they are graphetically dependent on the primary forms. Denying grapheme status to such constituents would give rise to the awkward notion of the ‘sub-</w:t>
      </w:r>
      <w:r>
        <w:lastRenderedPageBreak/>
        <w:t xml:space="preserve">grapheme’ occasionally used for the parts of such </w:t>
      </w:r>
      <w:r>
        <w:rPr>
          <w:rStyle w:val="Foreign"/>
        </w:rPr>
        <w:t>akṣara</w:t>
      </w:r>
      <w:r>
        <w:t>s,</w:t>
      </w:r>
      <w:r>
        <w:rPr>
          <w:rStyle w:val="Lbjegyzet-hivatkozs"/>
        </w:rPr>
        <w:footnoteReference w:id="42"/>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3"/>
      </w:r>
      <w:bookmarkEnd w:id="69"/>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pPr>
        <w:pStyle w:val="Cmsor3"/>
      </w:pPr>
      <w:bookmarkStart w:id="70" w:name="_Ref221182383"/>
      <w:bookmarkStart w:id="71" w:name="_Toc221545669"/>
      <w:r>
        <w:t xml:space="preserve">The inherent vowel of an </w:t>
      </w:r>
      <w:r>
        <w:rPr>
          <w:rStyle w:val="Foreign"/>
        </w:rPr>
        <w:t>akṣara</w:t>
      </w:r>
      <w:r>
        <w:t xml:space="preserve"> is a grapheme</w:t>
      </w:r>
      <w:bookmarkEnd w:id="70"/>
      <w:bookmarkEnd w:id="71"/>
    </w:p>
    <w:p>
      <w:r>
        <w:t>The inherent vowel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an item of the script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r>
        <w:rPr>
          <w:rStyle w:val="Foreign"/>
        </w:rPr>
        <w:t>akṣara</w:t>
      </w:r>
      <w:r>
        <w:t>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5"/>
      </w:r>
    </w:p>
    <w:p>
      <w:pPr>
        <w:pStyle w:val="Cmsor3"/>
      </w:pPr>
      <w:bookmarkStart w:id="72" w:name="_Ref221267644"/>
      <w:bookmarkStart w:id="73" w:name="_Toc221545670"/>
      <w:r>
        <w:t>Domains of analytic interest</w:t>
      </w:r>
      <w:bookmarkEnd w:id="72"/>
      <w:bookmarkEnd w:id="73"/>
    </w:p>
    <w:p>
      <w:r>
        <w:t xml:space="preserve">Script can represent many kinds of linguistic information. Meletis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defines a ‘default grapheme’ as one that signifies a linguistic unit at the writing system’s dominant level of representational mapping, i.e. a phoneme in alphabetic, abugidic and aksharic systems, a syllable in syllabographic ones, and a morpheme in morphographic ones. Most writing systems, however, also incorporate conventional signs for other linguistic domains.</w:t>
      </w:r>
    </w:p>
    <w:p>
      <w:pPr>
        <w:pStyle w:val="Normlbehzs"/>
      </w:pPr>
      <w:r>
        <w:t xml:space="preserve">From the perspective of transliteration, we prefer to demarcate the linguistic signification of the grapheme in broader terms, as belonging to a domain of analytic interest. Our </w:t>
      </w:r>
      <w:r>
        <w:rPr>
          <w:b/>
          <w:bCs/>
        </w:rPr>
        <w:t>primary analytic interest</w:t>
      </w:r>
      <w:r>
        <w:t xml:space="preserve"> is in phonological units, hence our primary graphemes coincide with Meletis’s default graphemes. However, lifting the restriction that graphemes must signify actual units allows us to grant grapheme status to other features in the domain of speech sound, such as the </w:t>
      </w:r>
      <w:r>
        <w:rPr>
          <w:rStyle w:val="Foreign"/>
        </w:rPr>
        <w:t>virāma</w:t>
      </w:r>
      <w:r>
        <w:t xml:space="preserve"> (which suppresses a phonological unit, §</w:t>
      </w:r>
      <w:r>
        <w:fldChar w:fldCharType="begin"/>
      </w:r>
      <w:r>
        <w:instrText xml:space="preserve"> REF _Ref221290351 \r \h </w:instrText>
      </w:r>
      <w:r>
        <w:fldChar w:fldCharType="separate"/>
      </w:r>
      <w:r>
        <w:t>2.4.5</w:t>
      </w:r>
      <w:r>
        <w:fldChar w:fldCharType="end"/>
      </w:r>
      <w:r>
        <w:t>), graphemic allographs (which have additional linguistic signification beyond phonological units, §</w:t>
      </w:r>
      <w:r>
        <w:fldChar w:fldCharType="begin"/>
      </w:r>
      <w:r>
        <w:instrText xml:space="preserve"> REF _Ref221547354 \r \h </w:instrText>
      </w:r>
      <w:r>
        <w:fldChar w:fldCharType="separate"/>
      </w:r>
      <w:r>
        <w:t>2.5.1.3</w:t>
      </w:r>
      <w:r>
        <w:fldChar w:fldCharType="end"/>
      </w:r>
      <w:r>
        <w:t>) and some features of Indic writing systems that resist a clear classification (§</w:t>
      </w:r>
      <w:r>
        <w:fldChar w:fldCharType="begin"/>
      </w:r>
      <w:r>
        <w:instrText xml:space="preserve"> REF _Ref221286003 \r \h </w:instrText>
      </w:r>
      <w:r>
        <w:fldChar w:fldCharType="separate"/>
      </w:r>
      <w:r>
        <w:t>2.5.4</w:t>
      </w:r>
      <w:r>
        <w:fldChar w:fldCharType="end"/>
      </w:r>
      <w:r>
        <w:t>). It also provides a way to include other domains of analytic interest in our scope (§</w:t>
      </w:r>
      <w:r>
        <w:fldChar w:fldCharType="begin"/>
      </w:r>
      <w:r>
        <w:instrText xml:space="preserve"> REF _Ref221269409 \r \h  \* MERGEFORMAT </w:instrText>
      </w:r>
      <w:r>
        <w:fldChar w:fldCharType="separate"/>
      </w:r>
      <w:r>
        <w:t>2.3.4</w:t>
      </w:r>
      <w:r>
        <w:fldChar w:fldCharType="end"/>
      </w:r>
      <w:r>
        <w:t>).</w:t>
      </w:r>
    </w:p>
    <w:p>
      <w:pPr>
        <w:pStyle w:val="Cmsor3"/>
      </w:pPr>
      <w:bookmarkStart w:id="74" w:name="_Ref221269409"/>
      <w:bookmarkStart w:id="75" w:name="_Toc221545671"/>
      <w:r>
        <w:lastRenderedPageBreak/>
        <w:t>Supplementary graphemes</w:t>
      </w:r>
      <w:bookmarkEnd w:id="74"/>
      <w:bookmarkEnd w:id="75"/>
    </w:p>
    <w:p>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morpehmic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w:t>
      </w:r>
    </w:p>
    <w:p>
      <w:pPr>
        <w:pStyle w:val="Normlbehzs"/>
      </w:pPr>
      <w:r>
        <w:t>It would, however, not be practicable to give full justice to the practically infinite variety of supplementary signs by transliterating each with a different target grapheme. We therefore classify written signs along the following lines.</w:t>
      </w:r>
      <w:r>
        <w:rPr>
          <w:rStyle w:val="Lbjegyzet-hivatkozs"/>
        </w:rPr>
        <w:footnoteReference w:id="46"/>
      </w:r>
      <w:r>
        <w:t xml:space="preserve"> </w:t>
      </w:r>
      <w:r>
        <w:rPr>
          <w:b/>
          <w:bCs/>
        </w:rPr>
        <w:t>Alphabetic signs</w:t>
      </w:r>
      <w:r>
        <w:t xml:space="preserve"> or alphabetic graphemes are the primary graphemes of a phonographic writing system, representing speech sounds. Thus, ‘alphabetic’ in this phrase does not necessarily imply an alphabetic writing system. Among non-alphabetic signs, </w:t>
      </w:r>
      <w:r>
        <w:rPr>
          <w:b/>
          <w:bCs/>
        </w:rPr>
        <w:t>numeral signs</w:t>
      </w:r>
      <w:r>
        <w:t xml:space="preserve"> or </w:t>
      </w:r>
      <w:r>
        <w:rPr>
          <w:b/>
          <w:bCs/>
        </w:rPr>
        <w:t>ciphers</w:t>
      </w:r>
      <w:r>
        <w:t xml:space="preserve"> are those that denote numbers. Alphabetic and numeral signs together are referred to as </w:t>
      </w:r>
      <w:r>
        <w:rPr>
          <w:b/>
          <w:bCs/>
        </w:rPr>
        <w:t>alphanumeric signs</w:t>
      </w:r>
      <w:r>
        <w:t xml:space="preserve">. Among non-alphanumeric signs, we distinguish the following categories. </w:t>
      </w:r>
      <w:r>
        <w:rPr>
          <w:b/>
          <w:bCs/>
        </w:rPr>
        <w:t>Functional signs</w:t>
      </w:r>
      <w:r>
        <w:t xml:space="preserve"> are those that serve well-defined special graphemic functions, including punctuation marks as well as the </w:t>
      </w:r>
      <w:r>
        <w:rPr>
          <w:rStyle w:val="Foreign"/>
        </w:rPr>
        <w:t>avagraha</w:t>
      </w:r>
      <w:r>
        <w:t xml:space="preserve">.  </w:t>
      </w:r>
      <w:r>
        <w:rPr>
          <w:b/>
          <w:bCs/>
          <w:highlight w:val="yellow"/>
        </w:rPr>
        <w:t>Ideographic signs</w:t>
      </w:r>
      <w:r>
        <w:rPr>
          <w:highlight w:val="yellow"/>
        </w:rPr>
        <w:t xml:space="preserve"> @@@</w:t>
      </w:r>
      <w:r>
        <w:t xml:space="preserve">. We refer collectively to all other signs as </w:t>
      </w:r>
      <w:r>
        <w:rPr>
          <w:b/>
          <w:bCs/>
        </w:rPr>
        <w:t>symbols</w:t>
      </w:r>
      <w:r>
        <w:t>.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76" w:name="_Ref221524063"/>
      <w:bookmarkStart w:id="77" w:name="_Toc221545672"/>
      <w:r>
        <w:t>Other entities with a graphemic function</w:t>
      </w:r>
      <w:bookmarkEnd w:id="76"/>
      <w:bookmarkEnd w:id="77"/>
    </w:p>
    <w:p>
      <w:r>
        <w:t>Although we have limited our working definition of the grapheme to entities involving an item of script, there are other features of writing that are both less tangible in terms of script items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7"/>
      </w:r>
    </w:p>
    <w:p>
      <w:pPr>
        <w:pStyle w:val="Cmsor2"/>
        <w:rPr>
          <w:lang w:bidi="sa-IN"/>
        </w:rPr>
      </w:pPr>
      <w:bookmarkStart w:id="78" w:name="_Toc221545673"/>
      <w:r>
        <w:rPr>
          <w:lang w:bidi="sa-IN"/>
        </w:rPr>
        <w:lastRenderedPageBreak/>
        <w:t>Graphetic analysis</w:t>
      </w:r>
      <w:bookmarkEnd w:id="78"/>
    </w:p>
    <w:p>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trPr>
          <w:cnfStyle w:val="100000000000" w:firstRow="1" w:lastRow="0" w:firstColumn="0" w:lastColumn="0" w:oddVBand="0" w:evenVBand="0" w:oddHBand="0" w:evenHBand="0" w:firstRowFirstColumn="0" w:firstRowLastColumn="0" w:lastRowFirstColumn="0" w:lastRowLastColumn="0"/>
        </w:trPr>
        <w:tc>
          <w:tcPr>
            <w:tcW w:w="9639" w:type="dxa"/>
            <w:gridSpan w:val="5"/>
          </w:tcPr>
          <w:p>
            <w:pPr>
              <w:pStyle w:val="Kpalrs"/>
            </w:pPr>
            <w:bookmarkStart w:id="79" w:name="_Ref220942682"/>
            <w:r>
              <w:t xml:space="preserve">Figure </w:t>
            </w:r>
            <w:fldSimple w:instr=" STYLEREF 2 \s ">
              <w:r>
                <w:rPr>
                  <w:noProof/>
                </w:rPr>
                <w:t>2.4</w:t>
              </w:r>
            </w:fldSimple>
            <w:r>
              <w:t>.</w:t>
            </w:r>
            <w:fldSimple w:instr=" SEQ Figure \* ALPHABETIC \s 2 ">
              <w:r>
                <w:rPr>
                  <w:noProof/>
                </w:rPr>
                <w:t>A</w:t>
              </w:r>
            </w:fldSimple>
            <w:bookmarkEnd w:id="79"/>
            <w:r>
              <w:t>. Graphetic entities in the Devanagari glyph |klau|</w:t>
            </w:r>
          </w:p>
        </w:tc>
      </w:tr>
      <w:tr>
        <w:tc>
          <w:tcPr>
            <w:tcW w:w="2268" w:type="dxa"/>
            <w:gridSpan w:val="2"/>
            <w:shd w:val="clear" w:color="auto" w:fill="F0F7D7"/>
            <w:vAlign w:val="center"/>
          </w:tcPr>
          <w:p>
            <w:pPr>
              <w:keepNext/>
              <w:jc w:val="center"/>
            </w:pPr>
            <w:r>
              <w:t>graphemic comp.</w:t>
            </w:r>
          </w:p>
        </w:tc>
        <w:tc>
          <w:tcPr>
            <w:tcW w:w="7371" w:type="dxa"/>
            <w:gridSpan w:val="3"/>
            <w:shd w:val="clear" w:color="auto" w:fill="F0F7D7"/>
            <w:vAlign w:val="center"/>
          </w:tcPr>
          <w:p>
            <w:pPr>
              <w:keepNext/>
              <w:jc w:val="center"/>
            </w:pPr>
            <w:r>
              <w:t>graphetic composition</w:t>
            </w:r>
          </w:p>
        </w:tc>
      </w:tr>
      <w:tr>
        <w:tc>
          <w:tcPr>
            <w:tcW w:w="1134" w:type="dxa"/>
            <w:vAlign w:val="center"/>
          </w:tcPr>
          <w:p>
            <w:pPr>
              <w:keepNext/>
              <w:jc w:val="center"/>
              <w:rPr>
                <w:color w:val="92D050"/>
              </w:rPr>
            </w:pPr>
            <w:r>
              <w:rPr>
                <w:color w:val="92D050"/>
              </w:rPr>
              <w:t>grapheme</w:t>
            </w:r>
          </w:p>
        </w:tc>
        <w:tc>
          <w:tcPr>
            <w:tcW w:w="1134" w:type="dxa"/>
            <w:vAlign w:val="center"/>
          </w:tcPr>
          <w:p>
            <w:pPr>
              <w:keepNext/>
              <w:jc w:val="center"/>
            </w:pPr>
            <w:r>
              <w:rPr>
                <w:color w:val="3333FF"/>
              </w:rPr>
              <w:t>character</w:t>
            </w:r>
          </w:p>
        </w:tc>
        <w:tc>
          <w:tcPr>
            <w:tcW w:w="5103" w:type="dxa"/>
            <w:shd w:val="clear" w:color="auto" w:fill="3333FF"/>
            <w:vAlign w:val="center"/>
          </w:tcPr>
          <w:p>
            <w:pPr>
              <w:keepNext/>
              <w:jc w:val="center"/>
            </w:pPr>
            <w:r>
              <w:rPr>
                <w:color w:val="FFFFFF" w:themeColor="background1"/>
              </w:rPr>
              <w:t>glyph |klau|</w:t>
            </w:r>
          </w:p>
        </w:tc>
        <w:tc>
          <w:tcPr>
            <w:tcW w:w="1134" w:type="dxa"/>
            <w:shd w:val="clear" w:color="auto" w:fill="66FF66"/>
            <w:vAlign w:val="center"/>
          </w:tcPr>
          <w:p>
            <w:pPr>
              <w:keepNext/>
              <w:jc w:val="center"/>
            </w:pPr>
            <w:r>
              <w:t>graph</w:t>
            </w:r>
          </w:p>
        </w:tc>
        <w:tc>
          <w:tcPr>
            <w:tcW w:w="1134" w:type="dxa"/>
            <w:shd w:val="clear" w:color="auto" w:fill="FFFF66"/>
            <w:vAlign w:val="center"/>
          </w:tcPr>
          <w:p>
            <w:pPr>
              <w:keepNext/>
              <w:jc w:val="center"/>
            </w:pPr>
            <w:r>
              <w:t>element</w:t>
            </w:r>
          </w:p>
        </w:tc>
      </w:tr>
      <w:tr>
        <w:trPr>
          <w:trHeight w:hRule="exact" w:val="340"/>
        </w:trPr>
        <w:tc>
          <w:tcPr>
            <w:tcW w:w="1134" w:type="dxa"/>
            <w:vMerge w:val="restart"/>
            <w:vAlign w:val="center"/>
          </w:tcPr>
          <w:p>
            <w:pPr>
              <w:keepNext/>
              <w:jc w:val="center"/>
              <w:rPr>
                <w:color w:val="92D050"/>
              </w:rPr>
            </w:pPr>
            <w:r>
              <w:rPr>
                <w:color w:val="92D050"/>
              </w:rPr>
              <w:t>&lt;k&gt;</w:t>
            </w:r>
          </w:p>
        </w:tc>
        <w:tc>
          <w:tcPr>
            <w:tcW w:w="1134" w:type="dxa"/>
            <w:vMerge w:val="restart"/>
            <w:vAlign w:val="center"/>
          </w:tcPr>
          <w:p>
            <w:pPr>
              <w:keepNext/>
              <w:jc w:val="center"/>
              <w:rPr>
                <w:color w:val="3333FF"/>
              </w:rPr>
            </w:pPr>
            <w:r>
              <w:rPr>
                <w:color w:val="3333FF"/>
              </w:rPr>
              <w:t>&lt;klau&gt;</w:t>
            </w:r>
          </w:p>
        </w:tc>
        <w:tc>
          <w:tcPr>
            <w:tcW w:w="5103" w:type="dxa"/>
            <w:vMerge w:val="restart"/>
            <w:vAlign w:val="bottom"/>
          </w:tcPr>
          <w:p>
            <w:pPr>
              <w:keepNext/>
              <w:jc w:val="center"/>
            </w:pPr>
            <w:r>
              <w:rPr>
                <w:noProof/>
              </w:rPr>
              <w:drawing>
                <wp:inline distT="0" distB="0" distL="0" distR="0">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pPr>
              <w:keepNext/>
              <w:jc w:val="center"/>
            </w:pPr>
            <w:r>
              <w:t>1 |k|</w:t>
            </w:r>
          </w:p>
        </w:tc>
        <w:tc>
          <w:tcPr>
            <w:tcW w:w="1134" w:type="dxa"/>
            <w:shd w:val="clear" w:color="auto" w:fill="FFFF66"/>
            <w:vAlign w:val="center"/>
          </w:tcPr>
          <w:p>
            <w:pPr>
              <w:keepNext/>
              <w:jc w:val="center"/>
            </w:pPr>
            <w:r>
              <w:t>A</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B</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C</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D</w:t>
            </w:r>
          </w:p>
        </w:tc>
      </w:tr>
      <w:tr>
        <w:trPr>
          <w:trHeight w:hRule="exact" w:val="340"/>
        </w:trPr>
        <w:tc>
          <w:tcPr>
            <w:tcW w:w="1134" w:type="dxa"/>
            <w:vMerge w:val="restart"/>
            <w:vAlign w:val="center"/>
          </w:tcPr>
          <w:p>
            <w:pPr>
              <w:keepNext/>
              <w:jc w:val="center"/>
              <w:rPr>
                <w:color w:val="92D050"/>
              </w:rPr>
            </w:pPr>
            <w:r>
              <w:rPr>
                <w:color w:val="92D050"/>
              </w:rPr>
              <w:t>&lt;l&gt;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2 |l|</w:t>
            </w:r>
          </w:p>
        </w:tc>
        <w:tc>
          <w:tcPr>
            <w:tcW w:w="1134" w:type="dxa"/>
            <w:shd w:val="clear" w:color="auto" w:fill="FFFF66"/>
            <w:vAlign w:val="center"/>
          </w:tcPr>
          <w:p>
            <w:pPr>
              <w:keepNext/>
              <w:jc w:val="center"/>
            </w:pPr>
            <w:r>
              <w:t>E</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F</w:t>
            </w:r>
          </w:p>
        </w:tc>
      </w:tr>
      <w:tr>
        <w:trPr>
          <w:trHeight w:hRule="exact" w:val="340"/>
        </w:trPr>
        <w:tc>
          <w:tcPr>
            <w:tcW w:w="1134" w:type="dxa"/>
            <w:vMerge w:val="restart"/>
            <w:vAlign w:val="center"/>
          </w:tcPr>
          <w:p>
            <w:pPr>
              <w:keepNext/>
              <w:jc w:val="center"/>
              <w:rPr>
                <w:color w:val="92D050"/>
              </w:rPr>
            </w:pPr>
            <w:r>
              <w:rPr>
                <w:color w:val="92D050"/>
              </w:rPr>
              <w:t>&lt;au&gt;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3 |au|</w:t>
            </w:r>
          </w:p>
        </w:tc>
        <w:tc>
          <w:tcPr>
            <w:tcW w:w="1134" w:type="dxa"/>
            <w:shd w:val="clear" w:color="auto" w:fill="FFFF66"/>
            <w:vAlign w:val="center"/>
          </w:tcPr>
          <w:p>
            <w:pPr>
              <w:keepNext/>
              <w:jc w:val="center"/>
            </w:pPr>
            <w:r>
              <w:t>G</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H</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I</w:t>
            </w:r>
          </w:p>
        </w:tc>
      </w:tr>
      <w:tr>
        <w:trPr>
          <w:trHeight w:hRule="exact" w:val="340"/>
        </w:trPr>
        <w:tc>
          <w:tcPr>
            <w:tcW w:w="1134" w:type="dxa"/>
            <w:vMerge/>
            <w:vAlign w:val="center"/>
          </w:tcPr>
          <w:p>
            <w:pPr>
              <w:jc w:val="center"/>
            </w:pPr>
          </w:p>
        </w:tc>
        <w:tc>
          <w:tcPr>
            <w:tcW w:w="1134" w:type="dxa"/>
            <w:vMerge/>
            <w:vAlign w:val="center"/>
          </w:tcPr>
          <w:p>
            <w:pPr>
              <w:jc w:val="center"/>
            </w:pPr>
          </w:p>
        </w:tc>
        <w:tc>
          <w:tcPr>
            <w:tcW w:w="5103" w:type="dxa"/>
            <w:vMerge/>
            <w:vAlign w:val="center"/>
          </w:tcPr>
          <w:p>
            <w:pPr>
              <w:jc w:val="center"/>
            </w:pPr>
          </w:p>
        </w:tc>
        <w:tc>
          <w:tcPr>
            <w:tcW w:w="1134" w:type="dxa"/>
            <w:vMerge/>
            <w:shd w:val="clear" w:color="auto" w:fill="66FF66"/>
            <w:vAlign w:val="center"/>
          </w:tcPr>
          <w:p>
            <w:pPr>
              <w:jc w:val="center"/>
            </w:pPr>
          </w:p>
        </w:tc>
        <w:tc>
          <w:tcPr>
            <w:tcW w:w="1134" w:type="dxa"/>
            <w:shd w:val="clear" w:color="auto" w:fill="FFFF66"/>
            <w:vAlign w:val="center"/>
          </w:tcPr>
          <w:p>
            <w:pPr>
              <w:jc w:val="center"/>
            </w:pPr>
            <w:r>
              <w:t>J</w:t>
            </w:r>
          </w:p>
        </w:tc>
      </w:tr>
    </w:tbl>
    <w:p/>
    <w:p>
      <w:pPr>
        <w:pStyle w:val="Cmsor3"/>
        <w:rPr>
          <w:lang w:bidi="sa-IN"/>
        </w:rPr>
      </w:pPr>
      <w:bookmarkStart w:id="80" w:name="_Toc199757538"/>
      <w:bookmarkStart w:id="81" w:name="_Ref199758726"/>
      <w:bookmarkStart w:id="82" w:name="_Ref199770899"/>
      <w:bookmarkStart w:id="83" w:name="_Ref199836496"/>
      <w:bookmarkStart w:id="84" w:name="_Ref199836546"/>
      <w:bookmarkStart w:id="85" w:name="_Ref201310961"/>
      <w:bookmarkStart w:id="86" w:name="_Ref201313503"/>
      <w:bookmarkStart w:id="87" w:name="_Ref201313506"/>
      <w:bookmarkStart w:id="88" w:name="_Ref201587721"/>
      <w:bookmarkStart w:id="89" w:name="_Ref220686261"/>
      <w:bookmarkStart w:id="90" w:name="_Ref221116626"/>
      <w:bookmarkStart w:id="91" w:name="_Toc221545674"/>
      <w:r>
        <w:rPr>
          <w:lang w:bidi="sa-IN"/>
        </w:rPr>
        <w:t>Characters</w:t>
      </w:r>
      <w:bookmarkEnd w:id="80"/>
      <w:bookmarkEnd w:id="81"/>
      <w:bookmarkEnd w:id="82"/>
      <w:bookmarkEnd w:id="83"/>
      <w:bookmarkEnd w:id="84"/>
      <w:bookmarkEnd w:id="85"/>
      <w:bookmarkEnd w:id="86"/>
      <w:bookmarkEnd w:id="87"/>
      <w:bookmarkEnd w:id="88"/>
      <w:bookmarkEnd w:id="89"/>
      <w:bookmarkEnd w:id="90"/>
      <w:bookmarkEnd w:id="91"/>
    </w:p>
    <w:p>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92" w:name="_Ref199837795"/>
      <w:r>
        <w:rPr>
          <w:rStyle w:val="Lbjegyzet-hivatkozs"/>
        </w:rPr>
        <w:footnoteReference w:id="48"/>
      </w:r>
      <w:bookmarkEnd w:id="92"/>
      <w:r>
        <w:t xml:space="preserve"> but this is not necessarily so in other types of writing systems.</w:t>
      </w:r>
      <w:r>
        <w:rPr>
          <w:rStyle w:val="Lbjegyzet-hivatkozs"/>
        </w:rPr>
        <w:footnoteReference w:id="49"/>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Fonts w:cs="Vrinda"/>
          <w:cs/>
          <w:lang w:bidi="bn-IN"/>
        </w:rPr>
        <w:t>ৎ</w:t>
      </w:r>
      <w:r>
        <w:t>| (representing &lt;T&gt;).</w:t>
      </w:r>
      <w:r>
        <w:rPr>
          <w:rStyle w:val="Lbjegyzet-hivatkozs"/>
        </w:rPr>
        <w:footnoteReference w:id="50"/>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&lt;klau&gt; is a single character in an Indic writing system, which consists </w:t>
      </w:r>
      <w:r>
        <w:rPr>
          <w:lang w:bidi="sa-IN"/>
        </w:rPr>
        <w:lastRenderedPageBreak/>
        <w:t xml:space="preserve">of the graphemes &lt;k&gt;, &lt;l&gt; and &lt;au&gt;.  </w:t>
      </w:r>
      <w:r>
        <w:t>Characters are emic units of a writing system in spite of being graphetically determined, and therefore we use angle brackets for representing them.</w:t>
      </w:r>
    </w:p>
    <w:p>
      <w:pPr>
        <w:pStyle w:val="Normlbehzs"/>
      </w:pPr>
      <w:r>
        <w:t>The term ‘character’ is widely used in a vague non-technical sense, and is rarely defined in a rigorous manner;</w:t>
      </w:r>
      <w:r>
        <w:rPr>
          <w:rStyle w:val="Lbjegyzet-hivatkozs"/>
        </w:rPr>
        <w:footnoteReference w:id="51"/>
      </w:r>
      <w:r>
        <w:t xml:space="preserve"> instead, much of the grapholinguistic literature tends to deal with the character — as defined by us — under the blanket term ‘segment’. Importantly, a ‘character’ in information technology, specifically in the Unicode standard,</w:t>
      </w:r>
      <w:bookmarkStart w:id="93" w:name="_Ref199852369"/>
      <w:r>
        <w:rPr>
          <w:rStyle w:val="Lbjegyzet-hivatkozs"/>
        </w:rPr>
        <w:footnoteReference w:id="52"/>
      </w:r>
      <w:bookmarkEnd w:id="93"/>
      <w:r>
        <w:t xml:space="preserve"> is </w:t>
      </w:r>
      <w:r>
        <w:rPr>
          <w:i/>
          <w:iCs/>
        </w:rPr>
        <w:t>not</w:t>
      </w:r>
      <w:r>
        <w:t xml:space="preserve"> what we define as a character.</w:t>
      </w:r>
    </w:p>
    <w:p>
      <w:pPr>
        <w:pStyle w:val="Cmsor3"/>
      </w:pPr>
      <w:bookmarkStart w:id="94" w:name="_Ref221093746"/>
      <w:bookmarkStart w:id="95" w:name="_Toc221545675"/>
      <w:r>
        <w:t>Graphs and glyphs</w:t>
      </w:r>
      <w:bookmarkEnd w:id="94"/>
      <w:bookmarkEnd w:id="95"/>
    </w:p>
    <w:p>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3"/>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96" w:name="_Ref198909201"/>
      <w:r>
        <w:rPr>
          <w:rStyle w:val="Lbjegyzet-hivatkozs"/>
        </w:rPr>
        <w:footnoteReference w:id="54"/>
      </w:r>
      <w:bookmarkEnd w:id="96"/>
    </w:p>
    <w:p>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pPr>
        <w:pStyle w:val="Cmsor3"/>
      </w:pPr>
      <w:bookmarkStart w:id="97" w:name="_Ref221181689"/>
      <w:bookmarkStart w:id="98" w:name="_Toc221545676"/>
      <w:bookmarkStart w:id="99" w:name="_Ref199836662"/>
      <w:r>
        <w:t>Character and glyph complexity</w:t>
      </w:r>
      <w:bookmarkEnd w:id="97"/>
      <w:bookmarkEnd w:id="98"/>
    </w:p>
    <w:p>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&lt;klau&gt;.</w:t>
      </w:r>
    </w:p>
    <w:p>
      <w:pPr>
        <w:pStyle w:val="Normlbehzs"/>
      </w:pPr>
      <w:r>
        <w:lastRenderedPageBreak/>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5"/>
      </w:r>
      <w:r>
        <w:t xml:space="preserve"> a conjunct is always a complex glyph because it involves two or more consonant components, but a complex glyph is not necessarily a conjunct as it may consist of a consonant and a vowel component.</w:t>
      </w:r>
    </w:p>
    <w:p>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trPr>
          <w:cnfStyle w:val="100000000000" w:firstRow="1" w:lastRow="0" w:firstColumn="0" w:lastColumn="0" w:oddVBand="0" w:evenVBand="0" w:oddHBand="0" w:evenHBand="0" w:firstRowFirstColumn="0" w:firstRowLastColumn="0" w:lastRowFirstColumn="0" w:lastRowLastColumn="0"/>
        </w:trPr>
        <w:tc>
          <w:tcPr>
            <w:tcW w:w="9634" w:type="dxa"/>
            <w:gridSpan w:val="6"/>
          </w:tcPr>
          <w:p>
            <w:pPr>
              <w:pStyle w:val="Kpalrs"/>
              <w:keepNext/>
            </w:pPr>
            <w:bookmarkStart w:id="100" w:name="_Ref220922257"/>
            <w:r>
              <w:t xml:space="preserve">Figure </w:t>
            </w:r>
            <w:fldSimple w:instr=" STYLEREF 2 \s ">
              <w:r>
                <w:rPr>
                  <w:noProof/>
                </w:rPr>
                <w:t>2.4</w:t>
              </w:r>
            </w:fldSimple>
            <w:r>
              <w:t>.</w:t>
            </w:r>
            <w:fldSimple w:instr=" SEQ Figure \* ALPHABETIC \s 2 ">
              <w:r>
                <w:rPr>
                  <w:noProof/>
                </w:rPr>
                <w:t>B</w:t>
              </w:r>
            </w:fldSimple>
            <w:bookmarkEnd w:id="100"/>
            <w:r>
              <w:t>. Character and glyph complexity</w:t>
            </w:r>
          </w:p>
        </w:tc>
      </w:tr>
      <w:tr>
        <w:tc>
          <w:tcPr>
            <w:tcW w:w="454" w:type="dxa"/>
            <w:shd w:val="clear" w:color="auto" w:fill="F0F7D7"/>
          </w:tcPr>
          <w:p>
            <w:pPr>
              <w:keepNext/>
              <w:jc w:val="center"/>
            </w:pPr>
          </w:p>
        </w:tc>
        <w:tc>
          <w:tcPr>
            <w:tcW w:w="1134" w:type="dxa"/>
            <w:shd w:val="clear" w:color="auto" w:fill="F0F7D7"/>
          </w:tcPr>
          <w:p>
            <w:pPr>
              <w:keepNext/>
              <w:jc w:val="center"/>
            </w:pPr>
            <w:r>
              <w:t>grapheme</w:t>
            </w:r>
          </w:p>
        </w:tc>
        <w:tc>
          <w:tcPr>
            <w:tcW w:w="1134" w:type="dxa"/>
            <w:shd w:val="clear" w:color="auto" w:fill="F0F7D7"/>
          </w:tcPr>
          <w:p>
            <w:pPr>
              <w:keepNext/>
              <w:jc w:val="center"/>
            </w:pPr>
            <w:r>
              <w:t>character</w:t>
            </w:r>
          </w:p>
        </w:tc>
        <w:tc>
          <w:tcPr>
            <w:tcW w:w="1134" w:type="dxa"/>
            <w:shd w:val="clear" w:color="auto" w:fill="F0F7D7"/>
          </w:tcPr>
          <w:p>
            <w:pPr>
              <w:keepNext/>
              <w:jc w:val="center"/>
            </w:pPr>
            <w:r>
              <w:t>glyph</w:t>
            </w:r>
          </w:p>
        </w:tc>
        <w:tc>
          <w:tcPr>
            <w:tcW w:w="1134" w:type="dxa"/>
            <w:shd w:val="clear" w:color="auto" w:fill="F0F7D7"/>
          </w:tcPr>
          <w:p>
            <w:pPr>
              <w:keepNext/>
              <w:jc w:val="center"/>
            </w:pPr>
            <w:r>
              <w:t>graph</w:t>
            </w:r>
          </w:p>
        </w:tc>
        <w:tc>
          <w:tcPr>
            <w:tcW w:w="4644" w:type="dxa"/>
            <w:shd w:val="clear" w:color="auto" w:fill="F0F7D7"/>
          </w:tcPr>
          <w:p>
            <w:pPr>
              <w:keepNext/>
            </w:pPr>
            <w:r>
              <w:t>comment</w:t>
            </w:r>
          </w:p>
        </w:tc>
      </w:tr>
      <w:tr>
        <w:tc>
          <w:tcPr>
            <w:tcW w:w="454" w:type="dxa"/>
            <w:vAlign w:val="center"/>
          </w:tcPr>
          <w:p>
            <w:pPr>
              <w:keepNext/>
              <w:jc w:val="center"/>
            </w:pPr>
            <w:r>
              <w:t>1</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|A|</w:t>
            </w:r>
          </w:p>
        </w:tc>
        <w:tc>
          <w:tcPr>
            <w:tcW w:w="1134" w:type="dxa"/>
            <w:vAlign w:val="center"/>
          </w:tcPr>
          <w:p>
            <w:pPr>
              <w:keepNext/>
              <w:jc w:val="center"/>
            </w:pPr>
            <w:r>
              <w:t>|A|</w:t>
            </w:r>
          </w:p>
        </w:tc>
        <w:tc>
          <w:tcPr>
            <w:tcW w:w="4644" w:type="dxa"/>
            <w:vAlign w:val="center"/>
          </w:tcPr>
          <w:p>
            <w:pPr>
              <w:keepNext/>
            </w:pPr>
            <w:r>
              <w:t>simplex character, simplex glyph</w:t>
            </w:r>
          </w:p>
        </w:tc>
      </w:tr>
      <w:tr>
        <w:tc>
          <w:tcPr>
            <w:tcW w:w="454" w:type="dxa"/>
            <w:vAlign w:val="center"/>
          </w:tcPr>
          <w:p>
            <w:pPr>
              <w:keepNext/>
              <w:jc w:val="center"/>
            </w:pPr>
            <w:r>
              <w:t>2</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w:t>
            </w:r>
            <w:r>
              <w:rPr>
                <w:rStyle w:val="ForeignDevanagariScript"/>
                <w:rFonts w:hint="cs"/>
                <w:cs/>
              </w:rPr>
              <w:t>अ</w:t>
            </w:r>
            <w:r>
              <w:t>|</w:t>
            </w:r>
          </w:p>
        </w:tc>
        <w:tc>
          <w:tcPr>
            <w:tcW w:w="1134" w:type="dxa"/>
            <w:vAlign w:val="center"/>
          </w:tcPr>
          <w:p>
            <w:pPr>
              <w:keepNext/>
              <w:jc w:val="center"/>
            </w:pPr>
            <w:r>
              <w:t>|</w:t>
            </w:r>
            <w:r>
              <w:rPr>
                <w:rStyle w:val="ForeignDevanagariScript"/>
                <w:rFonts w:hint="cs"/>
                <w:cs/>
              </w:rPr>
              <w:t>अ</w:t>
            </w:r>
            <w:r>
              <w:t>|</w:t>
            </w:r>
          </w:p>
        </w:tc>
        <w:tc>
          <w:tcPr>
            <w:tcW w:w="4644" w:type="dxa"/>
            <w:vAlign w:val="center"/>
          </w:tcPr>
          <w:p>
            <w:pPr>
              <w:keepNext/>
            </w:pPr>
            <w:r>
              <w:t>simplex character, simplex glyph</w:t>
            </w:r>
          </w:p>
        </w:tc>
      </w:tr>
      <w:tr>
        <w:tc>
          <w:tcPr>
            <w:tcW w:w="454" w:type="dxa"/>
            <w:vMerge w:val="restart"/>
            <w:vAlign w:val="center"/>
          </w:tcPr>
          <w:p>
            <w:pPr>
              <w:keepNext/>
              <w:jc w:val="center"/>
            </w:pPr>
            <w:r>
              <w:t>3</w:t>
            </w:r>
          </w:p>
        </w:tc>
        <w:tc>
          <w:tcPr>
            <w:tcW w:w="1134" w:type="dxa"/>
            <w:vAlign w:val="center"/>
          </w:tcPr>
          <w:p>
            <w:pPr>
              <w:keepNext/>
              <w:jc w:val="center"/>
            </w:pPr>
            <w:r>
              <w:t>&lt;k&gt;</w:t>
            </w:r>
          </w:p>
        </w:tc>
        <w:tc>
          <w:tcPr>
            <w:tcW w:w="1134" w:type="dxa"/>
            <w:vMerge w:val="restart"/>
            <w:vAlign w:val="center"/>
          </w:tcPr>
          <w:p>
            <w:pPr>
              <w:keepNext/>
              <w:jc w:val="center"/>
            </w:pPr>
            <w:r>
              <w:t>&lt;ka&gt;</w:t>
            </w:r>
          </w:p>
        </w:tc>
        <w:tc>
          <w:tcPr>
            <w:tcW w:w="1134" w:type="dxa"/>
            <w:vMerge w:val="restart"/>
            <w:vAlign w:val="center"/>
          </w:tcPr>
          <w:p>
            <w:pPr>
              <w:keepNext/>
              <w:jc w:val="center"/>
            </w:pPr>
            <w:r>
              <w:t>|</w:t>
            </w:r>
            <w:r>
              <w:rPr>
                <w:rStyle w:val="ForeignDevanagariScript"/>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Merge w:val="restart"/>
            <w:vAlign w:val="center"/>
          </w:tcPr>
          <w:p>
            <w:pPr>
              <w:keepNext/>
            </w:pPr>
            <w:r>
              <w:t>complex character, simplex glyph</w:t>
            </w:r>
          </w:p>
          <w:p>
            <w:pPr>
              <w:keepNext/>
            </w:pPr>
            <w:r>
              <w:t>(vowel grapheme represented holistically)</w:t>
            </w:r>
          </w:p>
        </w:tc>
      </w:tr>
      <w:tr>
        <w:tc>
          <w:tcPr>
            <w:tcW w:w="454" w:type="dxa"/>
            <w:vMerge/>
            <w:vAlign w:val="center"/>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val="restart"/>
            <w:vAlign w:val="center"/>
          </w:tcPr>
          <w:p>
            <w:pPr>
              <w:jc w:val="center"/>
            </w:pPr>
            <w:r>
              <w:t>4</w:t>
            </w:r>
          </w:p>
        </w:tc>
        <w:tc>
          <w:tcPr>
            <w:tcW w:w="1134" w:type="dxa"/>
            <w:vAlign w:val="center"/>
          </w:tcPr>
          <w:p>
            <w:pPr>
              <w:keepNext/>
              <w:jc w:val="center"/>
            </w:pPr>
            <w:r>
              <w:t>&lt;k&gt;</w:t>
            </w:r>
          </w:p>
        </w:tc>
        <w:tc>
          <w:tcPr>
            <w:tcW w:w="1134" w:type="dxa"/>
            <w:vMerge w:val="restart"/>
            <w:vAlign w:val="center"/>
          </w:tcPr>
          <w:p>
            <w:pPr>
              <w:keepNext/>
              <w:jc w:val="center"/>
            </w:pPr>
            <w:r>
              <w:t>&lt;ku&gt;</w:t>
            </w:r>
          </w:p>
        </w:tc>
        <w:tc>
          <w:tcPr>
            <w:tcW w:w="1134" w:type="dxa"/>
            <w:vMerge w:val="restart"/>
            <w:vAlign w:val="center"/>
          </w:tcPr>
          <w:p>
            <w:pPr>
              <w:jc w:val="center"/>
            </w:pPr>
            <w:r>
              <w:t>|</w:t>
            </w:r>
            <w:r>
              <w:rPr>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Align w:val="center"/>
          </w:tcPr>
          <w:p>
            <w:pPr>
              <w:keepNext/>
            </w:pPr>
            <w:r>
              <w:t>complex character, complex glyph</w:t>
            </w:r>
          </w:p>
        </w:tc>
      </w:tr>
      <w:tr>
        <w:tc>
          <w:tcPr>
            <w:tcW w:w="454" w:type="dxa"/>
            <w:vMerge/>
          </w:tcPr>
          <w:p>
            <w:pPr>
              <w:jc w:val="center"/>
            </w:pPr>
          </w:p>
        </w:tc>
        <w:tc>
          <w:tcPr>
            <w:tcW w:w="1134" w:type="dxa"/>
            <w:vAlign w:val="center"/>
          </w:tcPr>
          <w:p>
            <w:pPr>
              <w:jc w:val="center"/>
            </w:pPr>
            <w:r>
              <w:t>&lt;u&gt;</w:t>
            </w:r>
          </w:p>
        </w:tc>
        <w:tc>
          <w:tcPr>
            <w:tcW w:w="1134" w:type="dxa"/>
            <w:vMerge/>
            <w:vAlign w:val="center"/>
          </w:tcPr>
          <w:p>
            <w:pPr>
              <w:jc w:val="center"/>
            </w:pPr>
          </w:p>
        </w:tc>
        <w:tc>
          <w:tcPr>
            <w:tcW w:w="1134" w:type="dxa"/>
            <w:vMerge/>
            <w:vAlign w:val="center"/>
          </w:tcPr>
          <w:p>
            <w:pPr>
              <w:jc w:val="center"/>
            </w:pPr>
          </w:p>
        </w:tc>
        <w:tc>
          <w:tcPr>
            <w:tcW w:w="1134" w:type="dxa"/>
            <w:vAlign w:val="center"/>
          </w:tcPr>
          <w:p>
            <w:pPr>
              <w:jc w:val="center"/>
            </w:pPr>
            <w:r>
              <w:t>|</w:t>
            </w:r>
            <w:r>
              <w:rPr>
                <w:rStyle w:val="ForeignDevanagariScript"/>
                <w:rFonts w:hint="cs"/>
                <w:cs/>
              </w:rPr>
              <w:t>ु</w:t>
            </w:r>
            <w:r>
              <w:t>|</w:t>
            </w:r>
          </w:p>
        </w:tc>
        <w:tc>
          <w:tcPr>
            <w:tcW w:w="4644" w:type="dxa"/>
            <w:vAlign w:val="center"/>
          </w:tcPr>
          <w:p>
            <w:r>
              <w:t>(vowel grapheme represented discretely)</w:t>
            </w:r>
          </w:p>
        </w:tc>
      </w:tr>
      <w:tr>
        <w:tc>
          <w:tcPr>
            <w:tcW w:w="454" w:type="dxa"/>
            <w:vMerge w:val="restart"/>
            <w:vAlign w:val="center"/>
          </w:tcPr>
          <w:p>
            <w:pPr>
              <w:keepNext/>
              <w:jc w:val="center"/>
            </w:pPr>
            <w:r>
              <w:t>5</w:t>
            </w:r>
          </w:p>
        </w:tc>
        <w:tc>
          <w:tcPr>
            <w:tcW w:w="1134" w:type="dxa"/>
            <w:vAlign w:val="center"/>
          </w:tcPr>
          <w:p>
            <w:pPr>
              <w:keepNext/>
              <w:jc w:val="center"/>
            </w:pPr>
            <w:r>
              <w:t>&lt;k&gt;</w:t>
            </w:r>
          </w:p>
        </w:tc>
        <w:tc>
          <w:tcPr>
            <w:tcW w:w="1134" w:type="dxa"/>
            <w:vMerge w:val="restart"/>
            <w:vAlign w:val="center"/>
          </w:tcPr>
          <w:p>
            <w:pPr>
              <w:keepNext/>
              <w:jc w:val="center"/>
            </w:pPr>
            <w:r>
              <w:t>&lt;kṣa&gt;</w:t>
            </w:r>
          </w:p>
        </w:tc>
        <w:tc>
          <w:tcPr>
            <w:tcW w:w="1134" w:type="dxa"/>
            <w:vMerge w:val="restart"/>
            <w:vAlign w:val="center"/>
          </w:tcPr>
          <w:p>
            <w:pPr>
              <w:keepNext/>
              <w:jc w:val="center"/>
            </w:pPr>
            <w:r>
              <w:t>|</w:t>
            </w:r>
            <w:r>
              <w:rPr>
                <w:rFonts w:hint="cs"/>
                <w:cs/>
              </w:rPr>
              <w:t>क्ष</w:t>
            </w:r>
            <w:r>
              <w:t>|</w:t>
            </w:r>
          </w:p>
        </w:tc>
        <w:tc>
          <w:tcPr>
            <w:tcW w:w="1134" w:type="dxa"/>
            <w:vAlign w:val="center"/>
          </w:tcPr>
          <w:p>
            <w:pPr>
              <w:keepNext/>
              <w:jc w:val="center"/>
            </w:pPr>
            <w:r>
              <w:t>—</w:t>
            </w:r>
          </w:p>
        </w:tc>
        <w:tc>
          <w:tcPr>
            <w:tcW w:w="4644" w:type="dxa"/>
            <w:vMerge w:val="restart"/>
            <w:vAlign w:val="center"/>
          </w:tcPr>
          <w:p>
            <w:pPr>
              <w:keepNext/>
              <w:spacing w:line="240" w:lineRule="auto"/>
            </w:pPr>
            <w:r>
              <w:t xml:space="preserve">graphetically simplex graphotactic allograph </w:t>
            </w:r>
            <w:r>
              <w:br/>
              <w:t>for a graphemically complex glyph</w:t>
            </w:r>
            <w:r>
              <w:br/>
              <w:t>(vowel grapheme represented holistically)</w:t>
            </w:r>
          </w:p>
        </w:tc>
      </w:tr>
      <w:tr>
        <w:tc>
          <w:tcPr>
            <w:tcW w:w="454" w:type="dxa"/>
            <w:vMerge/>
          </w:tcPr>
          <w:p>
            <w:pPr>
              <w:keepNext/>
              <w:jc w:val="center"/>
            </w:pPr>
          </w:p>
        </w:tc>
        <w:tc>
          <w:tcPr>
            <w:tcW w:w="1134" w:type="dxa"/>
            <w:vAlign w:val="center"/>
          </w:tcPr>
          <w:p>
            <w:pPr>
              <w:keepNext/>
              <w:jc w:val="center"/>
            </w:pPr>
            <w:r>
              <w:t>&lt;ṣ&gt;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bl>
    <w:p/>
    <w:p>
      <w:pPr>
        <w:pStyle w:val="Cmsor4"/>
      </w:pPr>
      <w:bookmarkStart w:id="101" w:name="_Toc221545677"/>
      <w:bookmarkStart w:id="102" w:name="_Ref221546571"/>
      <w:r>
        <w:t>Glyph components</w:t>
      </w:r>
      <w:bookmarkEnd w:id="101"/>
      <w:bookmarkEnd w:id="102"/>
    </w:p>
    <w:p>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pPr>
        <w:pStyle w:val="Cmsor4"/>
      </w:pPr>
      <w:bookmarkStart w:id="103" w:name="_Ref220945460"/>
      <w:bookmarkStart w:id="104" w:name="_Toc221545678"/>
      <w:r>
        <w:t>Markers</w:t>
      </w:r>
      <w:bookmarkEnd w:id="103"/>
      <w:bookmarkEnd w:id="104"/>
    </w:p>
    <w:p>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6"/>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7"/>
      </w:r>
    </w:p>
    <w:p>
      <w:pPr>
        <w:pStyle w:val="Cmsor3"/>
      </w:pPr>
      <w:bookmarkStart w:id="105" w:name="_Toc221545679"/>
      <w:bookmarkStart w:id="106" w:name="_Ref221546656"/>
      <w:bookmarkStart w:id="107" w:name="_Ref221548801"/>
      <w:bookmarkStart w:id="108" w:name="_Ref199778013"/>
      <w:r>
        <w:t>Graphic elements</w:t>
      </w:r>
      <w:bookmarkEnd w:id="105"/>
      <w:bookmarkEnd w:id="106"/>
      <w:bookmarkEnd w:id="107"/>
    </w:p>
    <w:p>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w:t>
      </w:r>
      <w:r>
        <w:lastRenderedPageBreak/>
        <w:t xml:space="preserve">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w:t>
      </w:r>
    </w:p>
    <w:p>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8"/>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pPr>
        <w:pStyle w:val="Normlbehzs"/>
      </w:pPr>
      <w:r>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pPr>
        <w:pStyle w:val="Cmsor4"/>
        <w:rPr>
          <w:rStyle w:val="Foreign"/>
          <w:i w:val="0"/>
          <w:iCs w:val="0"/>
        </w:rPr>
      </w:pPr>
      <w:bookmarkStart w:id="109" w:name="_Ref221191819"/>
      <w:bookmarkStart w:id="110" w:name="_Toc221545680"/>
      <w:r>
        <w:rPr>
          <w:rStyle w:val="Foreign"/>
        </w:rPr>
        <w:t>Diacritical marks</w:t>
      </w:r>
      <w:bookmarkEnd w:id="109"/>
      <w:bookmarkEnd w:id="110"/>
    </w:p>
    <w:p>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pPr>
        <w:pStyle w:val="Normlbehzs"/>
      </w:pPr>
      <w:r>
        <w:t>As such, diacritical marks per se have no relevance to transliteration: like any distinctive element, they only matter inasmuch as they distinguish one graph from another.</w:t>
      </w:r>
      <w:bookmarkStart w:id="111" w:name="_Ref201072554"/>
      <w:r>
        <w:rPr>
          <w:rStyle w:val="Lbjegyzet-hivatkozs"/>
        </w:rPr>
        <w:footnoteReference w:id="59"/>
      </w:r>
      <w:bookmarkEnd w:id="111"/>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60"/>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2.5.4</w:t>
      </w:r>
      <w:r>
        <w:fldChar w:fldCharType="end"/>
      </w:r>
      <w:r>
        <w:t>.</w:t>
      </w:r>
    </w:p>
    <w:p>
      <w:pPr>
        <w:pStyle w:val="Cmsor4"/>
      </w:pPr>
      <w:bookmarkStart w:id="112" w:name="_Ref221265672"/>
      <w:bookmarkStart w:id="113" w:name="_Toc221545681"/>
      <w:r>
        <w:lastRenderedPageBreak/>
        <w:t>Dual patterning</w:t>
      </w:r>
      <w:bookmarkEnd w:id="112"/>
      <w:bookmarkEnd w:id="113"/>
    </w:p>
    <w:p>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1"/>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14" w:name="_Ref201326319"/>
      <w:r>
        <w:rPr>
          <w:rStyle w:val="Lbjegyzet-hivatkozs"/>
        </w:rPr>
        <w:footnoteReference w:id="62"/>
      </w:r>
      <w:bookmarkEnd w:id="114"/>
      <w:r>
        <w:rPr>
          <w:rFonts w:cs="Latha"/>
          <w:lang w:bidi="ta-IN"/>
        </w:rPr>
        <w:t xml:space="preserve"> </w:t>
      </w:r>
    </w:p>
    <w:p>
      <w:pPr>
        <w:pStyle w:val="Cmsor3"/>
      </w:pPr>
      <w:bookmarkStart w:id="115" w:name="_Toc199757542"/>
      <w:bookmarkStart w:id="116" w:name="_Ref199774821"/>
      <w:bookmarkStart w:id="117" w:name="_Ref199777633"/>
      <w:bookmarkStart w:id="118" w:name="_Ref199778443"/>
      <w:bookmarkStart w:id="119" w:name="_Ref201135816"/>
      <w:bookmarkStart w:id="120" w:name="_Ref201159962"/>
      <w:bookmarkStart w:id="121" w:name="_Ref221290351"/>
      <w:bookmarkStart w:id="122" w:name="_Toc221545682"/>
      <w:r>
        <w:rPr>
          <w:rStyle w:val="Foreign"/>
        </w:rPr>
        <w:t>Virāma</w:t>
      </w:r>
      <w:r>
        <w:t>: graph or diacritical mark</w:t>
      </w:r>
      <w:bookmarkEnd w:id="115"/>
      <w:bookmarkEnd w:id="116"/>
      <w:bookmarkEnd w:id="117"/>
      <w:bookmarkEnd w:id="118"/>
      <w:bookmarkEnd w:id="119"/>
      <w:bookmarkEnd w:id="120"/>
      <w:r>
        <w:t>?</w:t>
      </w:r>
      <w:bookmarkEnd w:id="121"/>
      <w:bookmarkEnd w:id="122"/>
    </w:p>
    <w:p>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3"/>
      </w:r>
      <w:r>
        <w:t xml:space="preserve"> as it serves not to distinguish one grapheme from another, but to suppress a grapheme whose presence is indicated by another graphic feature.</w:t>
      </w:r>
      <w:r>
        <w:rPr>
          <w:rStyle w:val="Lbjegyzet-hivatkozs"/>
        </w:rPr>
        <w:footnoteReference w:id="64"/>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5"/>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pPr>
        <w:pStyle w:val="Normlbehzs"/>
      </w:pPr>
      <w:r>
        <w:t xml:space="preserve">All things considered, we deem it best to grant grapheme status to the </w:t>
      </w:r>
      <w:r>
        <w:rPr>
          <w:rStyle w:val="Foreign"/>
        </w:rPr>
        <w:t>virāma</w:t>
      </w:r>
      <w:r>
        <w:t>, and permitting graphemes to represent any linguistic information pertaining to a domain of analytic interest (§</w:t>
      </w:r>
      <w:r>
        <w:fldChar w:fldCharType="begin"/>
      </w:r>
      <w:r>
        <w:instrText xml:space="preserve"> REF _Ref221267644 \r \h </w:instrText>
      </w:r>
      <w:r>
        <w:fldChar w:fldCharType="separate"/>
      </w:r>
      <w:r>
        <w:t>2.3.3</w:t>
      </w:r>
      <w:r>
        <w:fldChar w:fldCharType="end"/>
      </w:r>
      <w:r>
        <w:t xml:space="preserve">) allows us to do so even though it does not represent a phonological unit. Our practical reason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w:t>
      </w:r>
      <w:r>
        <w:lastRenderedPageBreak/>
        <w:t xml:space="preserve">signifies the presence of another vowel in place of that inherent vowel, and the </w:t>
      </w:r>
      <w:r>
        <w:rPr>
          <w:rStyle w:val="Foreign"/>
        </w:rPr>
        <w:t>virāma</w:t>
      </w:r>
      <w:r>
        <w:t xml:space="preserve"> signifies a zero-vowel in place of that inherent vowel.</w:t>
      </w:r>
    </w:p>
    <w:p>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6"/>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pPr>
        <w:pStyle w:val="Cmsor2"/>
      </w:pPr>
      <w:bookmarkStart w:id="123" w:name="_Toc221545683"/>
      <w:r>
        <w:t>Complications</w:t>
      </w:r>
      <w:bookmarkEnd w:id="123"/>
    </w:p>
    <w:p>
      <w:pPr>
        <w:pStyle w:val="Cmsor3"/>
      </w:pPr>
      <w:bookmarkStart w:id="124" w:name="_Toc221545684"/>
      <w:bookmarkStart w:id="125" w:name="_Ref221546015"/>
      <w:r>
        <w:t>Allography</w:t>
      </w:r>
      <w:bookmarkEnd w:id="124"/>
      <w:bookmarkEnd w:id="125"/>
    </w:p>
    <w:p>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7"/>
      </w:r>
      <w:r>
        <w:t xml:space="preserve"> Our transliteration scheme provides a method for distinguishing graphemic allographs, but by choice remains blind to other kinds of allography which, however, may be recorded in computer markup applied to transliterated texts.</w:t>
      </w:r>
    </w:p>
    <w:p>
      <w:pPr>
        <w:pStyle w:val="Cmsor4"/>
      </w:pPr>
      <w:bookmarkStart w:id="126" w:name="_Toc221545685"/>
      <w:r>
        <w:t>Graphetic allography</w:t>
      </w:r>
      <w:bookmarkEnd w:id="126"/>
    </w:p>
    <w:p>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8"/>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2.3.5</w:t>
      </w:r>
      <w:r>
        <w:fldChar w:fldCharType="end"/>
      </w:r>
      <w:r>
        <w:t>).</w:t>
      </w:r>
    </w:p>
    <w:p>
      <w:pPr>
        <w:pStyle w:val="Cmsor4"/>
      </w:pPr>
      <w:bookmarkStart w:id="127" w:name="_Toc221545686"/>
      <w:bookmarkStart w:id="128" w:name="_Ref221547763"/>
      <w:bookmarkStart w:id="129" w:name="_Ref221548570"/>
      <w:bookmarkStart w:id="130" w:name="_Ref221548850"/>
      <w:bookmarkStart w:id="131" w:name="_Ref221548940"/>
      <w:r>
        <w:lastRenderedPageBreak/>
        <w:t>Graphotactic allography</w:t>
      </w:r>
      <w:bookmarkEnd w:id="127"/>
      <w:bookmarkEnd w:id="128"/>
      <w:bookmarkEnd w:id="129"/>
      <w:bookmarkEnd w:id="130"/>
      <w:bookmarkEnd w:id="131"/>
    </w:p>
    <w:p>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32" w:name="_Ref199772349"/>
      <w:r>
        <w:rPr>
          <w:rStyle w:val="Lbjegyzet-hivatkozs"/>
        </w:rPr>
        <w:footnoteReference w:id="69"/>
      </w:r>
      <w:bookmarkEnd w:id="132"/>
      <w:r>
        <w:t xml:space="preserve"> The choice between graphotactic allographs is </w:t>
      </w:r>
      <w:r>
        <w:rPr>
          <w:i/>
          <w:iCs/>
        </w:rPr>
        <w:t>syntagmatic</w:t>
      </w:r>
      <w:r>
        <w:t>,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an allograph other that expected in a given graphotactic context, we recommend optional computer markup, but we do not distinguish graphotactic allographs in transliteration.</w:t>
      </w:r>
    </w:p>
    <w:p>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70"/>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33" w:name="_Ref198651090"/>
      <w:r>
        <w:rPr>
          <w:rStyle w:val="Lbjegyzet-hivatkozs"/>
        </w:rPr>
        <w:footnoteReference w:id="71"/>
      </w:r>
      <w:bookmarkEnd w:id="133"/>
      <w:r>
        <w:t xml:space="preserve"> and that, analogously, the cursive or ligated units of alphabetic writing systems are series of simplex characters rather than complex characters.</w:t>
      </w:r>
    </w:p>
    <w:p>
      <w:pPr>
        <w:pStyle w:val="Cmsor4"/>
      </w:pPr>
      <w:bookmarkStart w:id="134" w:name="_Toc221545687"/>
      <w:bookmarkStart w:id="135" w:name="_Ref221547354"/>
      <w:r>
        <w:t>Graphemic allography</w:t>
      </w:r>
      <w:bookmarkEnd w:id="134"/>
      <w:bookmarkEnd w:id="135"/>
    </w:p>
    <w:p>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Pr>
          <w:rStyle w:val="ForeignDevanagariScript"/>
          <w:rFonts w:cs="Vrinda" w:hint="cs"/>
          <w:cs/>
          <w:lang w:bidi="bn-IN"/>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2"/>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xml:space="preserve">| (involving the final allograph of &lt;m&gt; and the initial allograph </w:t>
      </w:r>
      <w:r>
        <w:rPr>
          <w:lang w:bidi="sa-IN"/>
        </w:rPr>
        <w:lastRenderedPageBreak/>
        <w:t>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Pr>
          <w:lang w:bidi="sa-IN"/>
        </w:rPr>
        <w:t>3.3.2</w:t>
      </w:r>
      <w:r>
        <w:rPr>
          <w:lang w:bidi="sa-IN"/>
        </w:rPr>
        <w:fldChar w:fldCharType="end"/>
      </w:r>
      <w:r>
        <w:rPr>
          <w:lang w:bidi="sa-IN"/>
        </w:rPr>
        <w:t>). In this case, our analytic interest includes the kind of additional information implicit in these allographs, so we effectively treat them as different graphemes than their default (in-</w:t>
      </w:r>
      <w:r>
        <w:rPr>
          <w:rStyle w:val="Foreign"/>
        </w:rPr>
        <w:t>akṣara</w:t>
      </w:r>
      <w:r>
        <w:rPr>
          <w:lang w:bidi="sa-IN"/>
        </w:rPr>
        <w:t>) allographs.</w:t>
      </w:r>
    </w:p>
    <w:p>
      <w:pPr>
        <w:pStyle w:val="Cmsor3"/>
      </w:pPr>
      <w:bookmarkStart w:id="136" w:name="_Ref221265726"/>
      <w:bookmarkStart w:id="137" w:name="_Toc221545688"/>
      <w:bookmarkStart w:id="138" w:name="_Hlk198560684"/>
      <w:r>
        <w:t>Homography</w:t>
      </w:r>
      <w:bookmarkEnd w:id="136"/>
      <w:bookmarkEnd w:id="137"/>
    </w:p>
    <w:p>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3"/>
      </w:r>
      <w:r>
        <w:t xml:space="preserve"> As a result, the graphemic interpretation of graphs sometimes requires input from context.</w:t>
      </w:r>
    </w:p>
    <w:p>
      <w:pPr>
        <w:pStyle w:val="Cmsor3"/>
        <w:rPr>
          <w:lang w:bidi="sa-IN"/>
        </w:rPr>
      </w:pPr>
      <w:bookmarkStart w:id="139" w:name="_Toc221545689"/>
      <w:bookmarkStart w:id="140" w:name="_Ref221546125"/>
      <w:bookmarkEnd w:id="138"/>
      <w:r>
        <w:rPr>
          <w:lang w:bidi="sa-IN"/>
        </w:rPr>
        <w:t>Polygraphy</w:t>
      </w:r>
      <w:bookmarkEnd w:id="139"/>
      <w:bookmarkEnd w:id="140"/>
    </w:p>
    <w:p>
      <w:r>
        <w:rPr>
          <w:lang w:bidi="sa-IN"/>
        </w:rPr>
        <w:t>Many writing systems employ established sequences of signs with a conventionally associated graphemic function, such as English |</w:t>
      </w:r>
      <w:r>
        <w:t xml:space="preserve">sh|,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41" w:name="_Ref202267690"/>
      <w:r>
        <w:t>,</w:t>
      </w:r>
      <w:r>
        <w:rPr>
          <w:rStyle w:val="Lbjegyzet-hivatkozs"/>
        </w:rPr>
        <w:footnoteReference w:id="74"/>
      </w:r>
      <w:bookmarkEnd w:id="141"/>
      <w:r>
        <w:t xml:space="preserve"> and have been recognised as graphemes in some approaches.</w:t>
      </w:r>
      <w:r>
        <w:rPr>
          <w:rStyle w:val="Lbjegyzet-hivatkozs"/>
        </w:rPr>
        <w:footnoteReference w:id="75"/>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t>3.5.1</w:t>
      </w:r>
      <w:r>
        <w:fldChar w:fldCharType="end"/>
      </w:r>
      <w:r>
        <w:t>.</w:t>
      </w:r>
    </w:p>
    <w:p>
      <w:pPr>
        <w:pStyle w:val="Cmsor3"/>
      </w:pPr>
      <w:bookmarkStart w:id="142" w:name="_Ref221286003"/>
      <w:bookmarkStart w:id="143" w:name="_Ref221288598"/>
      <w:bookmarkStart w:id="144" w:name="_Ref221290180"/>
      <w:bookmarkStart w:id="145" w:name="_Toc221545690"/>
      <w:r>
        <w:lastRenderedPageBreak/>
        <w:t>Ambivalent classification</w:t>
      </w:r>
      <w:bookmarkEnd w:id="142"/>
      <w:bookmarkEnd w:id="143"/>
      <w:bookmarkEnd w:id="144"/>
      <w:bookmarkEnd w:id="145"/>
    </w:p>
    <w:p>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pPr>
        <w:pStyle w:val="Normlbehzs"/>
      </w:pPr>
      <w:r>
        <w:t>Fuzzy boundaries are conspicuous in alphabetic writing systems, with spectra such as |oe| - |œ| - |oͤ| - |ö| from sequence to complex glyph to simplex glyph with diacritical mark, and [sz] - |ſʒ| - |ß| from sequence to simplex glyph. Such variations fall outside our purview, but we believe that the intermediate forms could be analysed equally as single graphemes and as complex characters, and that this must be judged according to the domain of analytic interest.</w:t>
      </w:r>
    </w:p>
    <w:p>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2.5.4.1</w:t>
      </w:r>
      <w:r>
        <w:fldChar w:fldCharType="end"/>
      </w:r>
      <w:r>
        <w:t xml:space="preserve"> below. Finally, §</w:t>
      </w:r>
      <w:r>
        <w:fldChar w:fldCharType="begin"/>
      </w:r>
      <w:r>
        <w:instrText xml:space="preserve"> REF _Ref221290710 \r \h </w:instrText>
      </w:r>
      <w:r>
        <w:fldChar w:fldCharType="separate"/>
      </w:r>
      <w:r>
        <w:t>2.5.4.2</w:t>
      </w:r>
      <w:r>
        <w:fldChar w:fldCharType="end"/>
      </w:r>
      <w:r>
        <w:t xml:space="preserve"> mentions some other phenomena that are difficult to classify.</w:t>
      </w:r>
    </w:p>
    <w:p>
      <w:pPr>
        <w:pStyle w:val="Cmsor4"/>
      </w:pPr>
      <w:bookmarkStart w:id="146" w:name="_Ref221290691"/>
      <w:bookmarkStart w:id="147" w:name="_Toc221545691"/>
      <w:r>
        <w:t>Between independent glyph and dependent graph</w:t>
      </w:r>
      <w:bookmarkEnd w:id="146"/>
      <w:bookmarkEnd w:id="147"/>
    </w:p>
    <w:p>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pPr>
        <w:pStyle w:val="Cmsor4"/>
      </w:pPr>
      <w:bookmarkStart w:id="148" w:name="_Toc199757544"/>
      <w:bookmarkStart w:id="149" w:name="_Ref221290710"/>
      <w:bookmarkStart w:id="150" w:name="_Toc221545692"/>
      <w:bookmarkStart w:id="151" w:name="_Ref221549599"/>
      <w:bookmarkStart w:id="152" w:name="_Toc199757546"/>
      <w:bookmarkStart w:id="153" w:name="_Ref199772431"/>
      <w:bookmarkStart w:id="154" w:name="_Ref199772437"/>
      <w:bookmarkStart w:id="155" w:name="_Ref199774907"/>
      <w:bookmarkStart w:id="156" w:name="_Ref199838036"/>
      <w:bookmarkStart w:id="157" w:name="_Ref201068928"/>
      <w:r>
        <w:t>Other signs of vague status</w:t>
      </w:r>
      <w:bookmarkEnd w:id="148"/>
      <w:bookmarkEnd w:id="149"/>
      <w:bookmarkEnd w:id="150"/>
      <w:bookmarkEnd w:id="151"/>
    </w:p>
    <w:p>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r>
        <w:rPr>
          <w:rStyle w:val="Foreign"/>
        </w:rPr>
        <w:t>akṣara</w:t>
      </w:r>
      <w:r>
        <w:t>s (§</w:t>
      </w:r>
      <w:r>
        <w:fldChar w:fldCharType="begin"/>
      </w:r>
      <w:r>
        <w:instrText xml:space="preserve"> REF _Ref221274202 \r \h </w:instrText>
      </w:r>
      <w:r>
        <w:fldChar w:fldCharType="separate"/>
      </w:r>
      <w:r>
        <w:t>4.6.1.2</w:t>
      </w:r>
      <w:r>
        <w:fldChar w:fldCharType="end"/>
      </w:r>
      <w:r>
        <w:t xml:space="preserve">); </w:t>
      </w:r>
      <w:r>
        <w:lastRenderedPageBreak/>
        <w:t>further such signs encountered in specific writing systems may be added as extensions (§</w:t>
      </w:r>
      <w:r>
        <w:fldChar w:fldCharType="begin"/>
      </w:r>
      <w:r>
        <w:instrText xml:space="preserve"> REF _Ref221290523 \r \h </w:instrText>
      </w:r>
      <w:r>
        <w:fldChar w:fldCharType="separate"/>
      </w:r>
      <w:r>
        <w:t>3.2</w:t>
      </w:r>
      <w:r>
        <w:fldChar w:fldCharType="end"/>
      </w:r>
      <w:r>
        <w:t>) to the DHARMA conventions.</w:t>
      </w:r>
    </w:p>
    <w:p>
      <w:pPr>
        <w:pStyle w:val="Cmsor1"/>
      </w:pPr>
      <w:bookmarkStart w:id="158" w:name="_Toc17811419"/>
      <w:bookmarkStart w:id="159" w:name="_Toc17811474"/>
      <w:bookmarkStart w:id="160" w:name="_57r22m5k1jra" w:colFirst="0" w:colLast="0"/>
      <w:bookmarkStart w:id="161" w:name="_xkwt6pqamcvz" w:colFirst="0" w:colLast="0"/>
      <w:bookmarkStart w:id="162" w:name="_Toc221545693"/>
      <w:bookmarkEnd w:id="24"/>
      <w:bookmarkEnd w:id="25"/>
      <w:bookmarkEnd w:id="26"/>
      <w:bookmarkEnd w:id="27"/>
      <w:bookmarkEnd w:id="63"/>
      <w:bookmarkEnd w:id="68"/>
      <w:bookmarkEnd w:id="99"/>
      <w:bookmarkEnd w:id="108"/>
      <w:bookmarkEnd w:id="152"/>
      <w:bookmarkEnd w:id="153"/>
      <w:bookmarkEnd w:id="154"/>
      <w:bookmarkEnd w:id="155"/>
      <w:bookmarkEnd w:id="156"/>
      <w:bookmarkEnd w:id="157"/>
      <w:bookmarkEnd w:id="160"/>
      <w:bookmarkEnd w:id="161"/>
      <w:r>
        <w:lastRenderedPageBreak/>
        <w:t>General principles</w:t>
      </w:r>
      <w:bookmarkStart w:id="163" w:name="_Ref199919606"/>
      <w:r>
        <w:t xml:space="preserve"> of the DHARMA transliteration scheme</w:t>
      </w:r>
      <w:bookmarkEnd w:id="162"/>
    </w:p>
    <w:p>
      <w:pPr>
        <w:pStyle w:val="Cmsor2"/>
      </w:pPr>
      <w:bookmarkStart w:id="164" w:name="_Toc221545694"/>
      <w:r>
        <w:t>Compatibility with other transliteration systems</w:t>
      </w:r>
      <w:bookmarkEnd w:id="164"/>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6"/>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t>3.3.2</w:t>
      </w:r>
      <w:r>
        <w:fldChar w:fldCharType="end"/>
      </w:r>
      <w:r>
        <w:t>)</w:t>
      </w:r>
      <w:r>
        <w:rPr>
          <w:rStyle w:val="Lbjegyzet-hivatkozs"/>
        </w:rPr>
        <w:footnoteReference w:id="77"/>
      </w:r>
      <w:r>
        <w:t xml:space="preserve"> and editorial markup (§</w:t>
      </w:r>
      <w:r>
        <w:fldChar w:fldCharType="begin"/>
      </w:r>
      <w:r>
        <w:instrText xml:space="preserve"> REF _Ref203985519 \r \h </w:instrText>
      </w:r>
      <w:r>
        <w:fldChar w:fldCharType="separate"/>
      </w:r>
      <w:r>
        <w:t>3.6</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2"/>
      </w:pPr>
      <w:bookmarkStart w:id="165" w:name="_Ref221290523"/>
      <w:bookmarkStart w:id="166" w:name="_Toc221545695"/>
      <w:r>
        <w:t>Extensibility</w:t>
      </w:r>
      <w:bookmarkEnd w:id="165"/>
      <w:bookmarkEnd w:id="166"/>
    </w:p>
    <w:p>
      <w:pPr>
        <w:rPr>
          <w:lang w:eastAsia="en-US" w:bidi="ar-SA"/>
        </w:rPr>
      </w:pPr>
      <w:r>
        <w:rPr>
          <w:lang w:eastAsia="en-US" w:bidi="ar-SA"/>
        </w:rPr>
        <w:t>Over and above the transliteration signs discussed in this guide because they are relevant to the DHARMA project, the inventory of transliteration equivalencies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2.5.4.2</w:t>
      </w:r>
      <w:r>
        <w:fldChar w:fldCharType="end"/>
      </w:r>
      <w:r>
        <w:t>) with a dedicated transliteration.</w:t>
      </w:r>
    </w:p>
    <w:p>
      <w:pPr>
        <w:pStyle w:val="Normlbehzs"/>
        <w:rPr>
          <w:lang w:eastAsia="en-US" w:bidi="ar-SA"/>
        </w:rPr>
      </w:pPr>
      <w:r>
        <w:rPr>
          <w:lang w:eastAsia="en-US" w:bidi="ar-SA"/>
        </w:rPr>
        <w:t>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pPr>
        <w:pStyle w:val="Lista"/>
        <w:rPr>
          <w:lang w:eastAsia="en-US" w:bidi="ar-SA"/>
        </w:rPr>
      </w:pPr>
      <w:r>
        <w:rPr>
          <w:b/>
          <w:bCs/>
          <w:lang w:eastAsia="en-US" w:bidi="ar-SA"/>
        </w:rPr>
        <w:t>simplicity</w:t>
      </w:r>
      <w:r>
        <w:rPr>
          <w:lang w:eastAsia="en-US" w:bidi="ar-SA"/>
        </w:rPr>
        <w:t>: as far as feasible, avoid polygraphs and give preference to single target graphemes</w:t>
      </w:r>
    </w:p>
    <w:p>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2"/>
      </w:pPr>
      <w:bookmarkStart w:id="167" w:name="_lop6n9htgo3f" w:colFirst="0" w:colLast="0"/>
      <w:bookmarkStart w:id="168" w:name="_Toc221545696"/>
      <w:bookmarkEnd w:id="167"/>
      <w:r>
        <w:lastRenderedPageBreak/>
        <w:t>Entities represented in transliteration</w:t>
      </w:r>
      <w:bookmarkEnd w:id="168"/>
    </w:p>
    <w:p>
      <w:pPr>
        <w:rPr>
          <w:lang w:eastAsia="en-US" w:bidi="ar-SA"/>
        </w:rPr>
      </w:pPr>
      <w:r>
        <w:rPr>
          <w:lang w:eastAsia="en-US" w:bidi="ar-SA"/>
        </w:rPr>
        <w:t>@@@</w:t>
      </w:r>
    </w:p>
    <w:tbl>
      <w:tblPr>
        <w:tblStyle w:val="TableNormal"/>
        <w:tblW w:w="0" w:type="auto"/>
        <w:tblInd w:w="5" w:type="dxa"/>
        <w:tblLook w:val="04A0" w:firstRow="1" w:lastRow="0" w:firstColumn="1" w:lastColumn="0" w:noHBand="0" w:noVBand="1"/>
      </w:tblPr>
      <w:tblGrid>
        <w:gridCol w:w="1925"/>
        <w:gridCol w:w="1925"/>
        <w:gridCol w:w="1926"/>
        <w:gridCol w:w="1926"/>
        <w:gridCol w:w="1926"/>
      </w:tblGrid>
      <w:tr>
        <w:tc>
          <w:tcPr>
            <w:tcW w:w="1925" w:type="dxa"/>
          </w:tcPr>
          <w:p>
            <w:pPr>
              <w:rPr>
                <w:lang w:eastAsia="en-US" w:bidi="ar-SA"/>
              </w:rPr>
            </w:pPr>
            <w:r>
              <w:rPr>
                <w:lang w:eastAsia="en-US" w:bidi="ar-SA"/>
              </w:rPr>
              <w:t>x</w:t>
            </w:r>
          </w:p>
        </w:tc>
        <w:tc>
          <w:tcPr>
            <w:tcW w:w="1925" w:type="dxa"/>
          </w:tcPr>
          <w:p>
            <w:pPr>
              <w:rPr>
                <w:lang w:eastAsia="en-US" w:bidi="ar-SA"/>
              </w:rPr>
            </w:pPr>
            <w:r>
              <w:rPr>
                <w:lang w:eastAsia="en-US" w:bidi="ar-SA"/>
              </w:rPr>
              <w:t>dedicated char</w:t>
            </w:r>
          </w:p>
        </w:tc>
        <w:tc>
          <w:tcPr>
            <w:tcW w:w="1926" w:type="dxa"/>
          </w:tcPr>
          <w:p>
            <w:pPr>
              <w:rPr>
                <w:lang w:eastAsia="en-US" w:bidi="ar-SA"/>
              </w:rPr>
            </w:pPr>
            <w:r>
              <w:rPr>
                <w:lang w:eastAsia="en-US" w:bidi="ar-SA"/>
              </w:rPr>
              <w:t>function matters</w:t>
            </w:r>
          </w:p>
        </w:tc>
        <w:tc>
          <w:tcPr>
            <w:tcW w:w="1926" w:type="dxa"/>
          </w:tcPr>
          <w:p>
            <w:pPr>
              <w:rPr>
                <w:lang w:eastAsia="en-US" w:bidi="ar-SA"/>
              </w:rPr>
            </w:pPr>
            <w:r>
              <w:rPr>
                <w:lang w:eastAsia="en-US" w:bidi="ar-SA"/>
              </w:rPr>
              <w:t>phenomenality matters</w:t>
            </w:r>
          </w:p>
        </w:tc>
        <w:tc>
          <w:tcPr>
            <w:tcW w:w="1926" w:type="dxa"/>
          </w:tcPr>
          <w:p>
            <w:pPr>
              <w:rPr>
                <w:lang w:eastAsia="en-US" w:bidi="ar-SA"/>
              </w:rPr>
            </w:pPr>
            <w:r>
              <w:rPr>
                <w:lang w:eastAsia="en-US" w:bidi="ar-SA"/>
              </w:rPr>
              <w:t>note</w:t>
            </w:r>
          </w:p>
        </w:tc>
      </w:tr>
      <w:tr>
        <w:tc>
          <w:tcPr>
            <w:tcW w:w="1925" w:type="dxa"/>
          </w:tcPr>
          <w:p>
            <w:pPr>
              <w:rPr>
                <w:lang w:eastAsia="en-US" w:bidi="ar-SA"/>
              </w:rPr>
            </w:pPr>
            <w:r>
              <w:rPr>
                <w:lang w:eastAsia="en-US" w:bidi="ar-SA"/>
              </w:rPr>
              <w:t>primary graphemes</w:t>
            </w:r>
          </w:p>
        </w:tc>
        <w:tc>
          <w:tcPr>
            <w:tcW w:w="1925"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p>
        </w:tc>
      </w:tr>
      <w:tr>
        <w:tc>
          <w:tcPr>
            <w:tcW w:w="1925" w:type="dxa"/>
          </w:tcPr>
          <w:p>
            <w:pPr>
              <w:rPr>
                <w:lang w:eastAsia="en-US" w:bidi="ar-SA"/>
              </w:rPr>
            </w:pPr>
            <w:r>
              <w:rPr>
                <w:lang w:eastAsia="en-US" w:bidi="ar-SA"/>
              </w:rPr>
              <w:t>secondary graphemes</w:t>
            </w:r>
          </w:p>
        </w:tc>
        <w:tc>
          <w:tcPr>
            <w:tcW w:w="1925" w:type="dxa"/>
          </w:tcPr>
          <w:p>
            <w:pPr>
              <w:rPr>
                <w:lang w:eastAsia="en-US" w:bidi="ar-SA"/>
              </w:rPr>
            </w:pPr>
          </w:p>
        </w:tc>
        <w:tc>
          <w:tcPr>
            <w:tcW w:w="1926" w:type="dxa"/>
          </w:tcPr>
          <w:p>
            <w:pPr>
              <w:rPr>
                <w:lang w:eastAsia="en-US" w:bidi="ar-SA"/>
              </w:rPr>
            </w:pPr>
          </w:p>
        </w:tc>
        <w:tc>
          <w:tcPr>
            <w:tcW w:w="1926" w:type="dxa"/>
          </w:tcPr>
          <w:p>
            <w:pPr>
              <w:rPr>
                <w:lang w:eastAsia="en-US" w:bidi="ar-SA"/>
              </w:rPr>
            </w:pPr>
          </w:p>
        </w:tc>
        <w:tc>
          <w:tcPr>
            <w:tcW w:w="1926" w:type="dxa"/>
          </w:tcPr>
          <w:p>
            <w:pPr>
              <w:rPr>
                <w:lang w:eastAsia="en-US" w:bidi="ar-SA"/>
              </w:rPr>
            </w:pPr>
          </w:p>
        </w:tc>
      </w:tr>
      <w:tr>
        <w:tc>
          <w:tcPr>
            <w:tcW w:w="1925" w:type="dxa"/>
          </w:tcPr>
          <w:p>
            <w:pPr>
              <w:rPr>
                <w:lang w:eastAsia="en-US" w:bidi="ar-SA"/>
              </w:rPr>
            </w:pPr>
            <w:r>
              <w:rPr>
                <w:lang w:eastAsia="en-US" w:bidi="ar-SA"/>
              </w:rPr>
              <w:t>numeral signs</w:t>
            </w:r>
          </w:p>
        </w:tc>
        <w:tc>
          <w:tcPr>
            <w:tcW w:w="1925" w:type="dxa"/>
          </w:tcPr>
          <w:p>
            <w:pPr>
              <w:rPr>
                <w:lang w:eastAsia="en-US" w:bidi="ar-SA"/>
              </w:rPr>
            </w:pPr>
            <w:r>
              <w:rPr>
                <w:lang w:eastAsia="en-US" w:bidi="ar-SA"/>
              </w:rPr>
              <w:t>+ (and markup)</w:t>
            </w:r>
          </w:p>
        </w:tc>
        <w:tc>
          <w:tcPr>
            <w:tcW w:w="1926"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p>
        </w:tc>
      </w:tr>
      <w:tr>
        <w:tc>
          <w:tcPr>
            <w:tcW w:w="1925" w:type="dxa"/>
          </w:tcPr>
          <w:p>
            <w:pPr>
              <w:rPr>
                <w:lang w:eastAsia="en-US" w:bidi="ar-SA"/>
              </w:rPr>
            </w:pPr>
            <w:r>
              <w:rPr>
                <w:lang w:eastAsia="en-US" w:bidi="ar-SA"/>
              </w:rPr>
              <w:t>punctuation marks</w:t>
            </w:r>
          </w:p>
        </w:tc>
        <w:tc>
          <w:tcPr>
            <w:tcW w:w="1925" w:type="dxa"/>
          </w:tcPr>
          <w:p>
            <w:pPr>
              <w:rPr>
                <w:lang w:eastAsia="en-US" w:bidi="ar-SA"/>
              </w:rPr>
            </w:pPr>
            <w:r>
              <w:rPr>
                <w:lang w:eastAsia="en-US" w:bidi="ar-SA"/>
              </w:rPr>
              <w:t>markup</w:t>
            </w:r>
          </w:p>
        </w:tc>
        <w:tc>
          <w:tcPr>
            <w:tcW w:w="1926"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p>
        </w:tc>
      </w:tr>
      <w:tr>
        <w:tc>
          <w:tcPr>
            <w:tcW w:w="1925" w:type="dxa"/>
          </w:tcPr>
          <w:p>
            <w:pPr>
              <w:rPr>
                <w:lang w:eastAsia="en-US" w:bidi="ar-SA"/>
              </w:rPr>
            </w:pPr>
            <w:r>
              <w:rPr>
                <w:lang w:eastAsia="en-US" w:bidi="ar-SA"/>
              </w:rPr>
              <w:t>connectors</w:t>
            </w:r>
          </w:p>
        </w:tc>
        <w:tc>
          <w:tcPr>
            <w:tcW w:w="1925" w:type="dxa"/>
          </w:tcPr>
          <w:p>
            <w:pPr>
              <w:rPr>
                <w:lang w:eastAsia="en-US" w:bidi="ar-SA"/>
              </w:rPr>
            </w:pPr>
            <w:r>
              <w:rPr>
                <w:lang w:eastAsia="en-US" w:bidi="ar-SA"/>
              </w:rPr>
              <w:t>markup</w:t>
            </w:r>
          </w:p>
        </w:tc>
        <w:tc>
          <w:tcPr>
            <w:tcW w:w="1926"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p>
        </w:tc>
      </w:tr>
      <w:tr>
        <w:tc>
          <w:tcPr>
            <w:tcW w:w="1925" w:type="dxa"/>
          </w:tcPr>
          <w:p>
            <w:pPr>
              <w:rPr>
                <w:lang w:eastAsia="en-US" w:bidi="ar-SA"/>
              </w:rPr>
            </w:pPr>
            <w:r>
              <w:rPr>
                <w:lang w:eastAsia="en-US" w:bidi="ar-SA"/>
              </w:rPr>
              <w:t>avagraha</w:t>
            </w:r>
          </w:p>
        </w:tc>
        <w:tc>
          <w:tcPr>
            <w:tcW w:w="1925"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p>
        </w:tc>
      </w:tr>
      <w:tr>
        <w:tc>
          <w:tcPr>
            <w:tcW w:w="1925" w:type="dxa"/>
          </w:tcPr>
          <w:p>
            <w:pPr>
              <w:rPr>
                <w:lang w:eastAsia="en-US" w:bidi="ar-SA"/>
              </w:rPr>
            </w:pPr>
            <w:r>
              <w:rPr>
                <w:lang w:eastAsia="en-US" w:bidi="ar-SA"/>
              </w:rPr>
              <w:t>ideograms</w:t>
            </w:r>
          </w:p>
        </w:tc>
        <w:tc>
          <w:tcPr>
            <w:tcW w:w="1925"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p>
        </w:tc>
      </w:tr>
      <w:tr>
        <w:tc>
          <w:tcPr>
            <w:tcW w:w="1925" w:type="dxa"/>
          </w:tcPr>
          <w:p>
            <w:pPr>
              <w:rPr>
                <w:lang w:eastAsia="en-US" w:bidi="ar-SA"/>
              </w:rPr>
            </w:pPr>
            <w:r>
              <w:rPr>
                <w:lang w:eastAsia="en-US" w:bidi="ar-SA"/>
              </w:rPr>
              <w:t>symbols</w:t>
            </w:r>
          </w:p>
        </w:tc>
        <w:tc>
          <w:tcPr>
            <w:tcW w:w="1925"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r>
              <w:rPr>
                <w:lang w:eastAsia="en-US" w:bidi="ar-SA"/>
              </w:rPr>
              <w:t>+</w:t>
            </w:r>
          </w:p>
        </w:tc>
        <w:tc>
          <w:tcPr>
            <w:tcW w:w="1926" w:type="dxa"/>
          </w:tcPr>
          <w:p>
            <w:pPr>
              <w:rPr>
                <w:lang w:eastAsia="en-US" w:bidi="ar-SA"/>
              </w:rPr>
            </w:pPr>
          </w:p>
        </w:tc>
      </w:tr>
    </w:tbl>
    <w:p>
      <w:pPr>
        <w:rPr>
          <w:lang w:eastAsia="en-US" w:bidi="ar-SA"/>
        </w:rPr>
      </w:pPr>
    </w:p>
    <w:p>
      <w:pPr>
        <w:pStyle w:val="Cmsor3"/>
      </w:pPr>
      <w:bookmarkStart w:id="169" w:name="_Toc221545697"/>
      <w:bookmarkStart w:id="170" w:name="_Ref221548491"/>
      <w:r>
        <w:t>Transliterating graphemes</w:t>
      </w:r>
      <w:bookmarkEnd w:id="163"/>
      <w:bookmarkEnd w:id="169"/>
      <w:bookmarkEnd w:id="170"/>
    </w:p>
    <w:p>
      <w:r>
        <w:t>@</w:t>
      </w:r>
    </w:p>
    <w:p>
      <w:pPr>
        <w:pStyle w:val="Cmsor3"/>
      </w:pPr>
      <w:bookmarkStart w:id="171" w:name="_Ref199923780"/>
      <w:bookmarkStart w:id="172" w:name="_Ref201566179"/>
      <w:bookmarkStart w:id="173" w:name="_Ref201568207"/>
      <w:bookmarkStart w:id="174" w:name="_Toc221545698"/>
      <w:r>
        <w:t>Representing complex glyphs and allograph</w:t>
      </w:r>
      <w:bookmarkEnd w:id="171"/>
      <w:bookmarkEnd w:id="172"/>
      <w:r>
        <w:t>s</w:t>
      </w:r>
      <w:bookmarkEnd w:id="173"/>
      <w:bookmarkEnd w:id="174"/>
    </w:p>
    <w:p>
      <w:pPr>
        <w:rPr>
          <w:lang w:eastAsia="en-US" w:bidi="ar-SA"/>
        </w:rPr>
      </w:pPr>
      <w:r>
        <w:rPr>
          <w:lang w:eastAsia="en-US" w:bidi="ar-SA"/>
        </w:rPr>
        <w:t>The Indic writing system by default employs complex glyphs for the representation of certain phonological sequences, while the Roman writing system of our transliteration lacks complex glyphs. Which adjacent graphemes combine into a complex glyph, and how that complex glyph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graphemic allographs (as defined in §</w:t>
      </w:r>
      <w:r>
        <w:fldChar w:fldCharType="begin"/>
      </w:r>
      <w:r>
        <w:instrText xml:space="preserve"> REF _Ref199778013 \r \h </w:instrText>
      </w:r>
      <w:r>
        <w:fldChar w:fldCharType="separate"/>
      </w:r>
      <w:r>
        <w:t>2.4.4</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3.4.1</w:t>
      </w:r>
      <w:r>
        <w:fldChar w:fldCharType="end"/>
      </w:r>
      <w:r>
        <w:t xml:space="preserve">). </w:t>
      </w:r>
    </w:p>
    <w:p>
      <w:pPr>
        <w:pStyle w:val="Normlbehzs"/>
      </w:pPr>
      <w:r>
        <w:t>The Indic writing system at large has strictly deterministic rules for the grapheme sequences that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/2, where a prescript &lt;g&gt; has been joined to the left of a body &lt;gh&gt; instead of joining a subscript &lt;gh&gt; to a body &lt;g&gt;).</w:t>
      </w:r>
    </w:p>
    <w:p>
      <w:pPr>
        <w:pStyle w:val="Normlbehzs"/>
      </w:pPr>
      <w:r>
        <w:t>@markup for graphotactic allographs may also be relevant when only part of a character is legible</w:t>
      </w:r>
    </w:p>
    <w:p>
      <w:pPr>
        <w:pStyle w:val="Normlbehzs"/>
      </w:pPr>
      <w:r>
        <w:t>Attempting to reflect graphetic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 xml:space="preserve">/3, 4). When deemed interesting or potentially relevant to scholarly study, such allographic variation </w:t>
      </w:r>
      <w:r>
        <w:lastRenderedPageBreak/>
        <w:t>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75" w:name="_Ref202259785"/>
            <w:r>
              <w:t xml:space="preserve">Figure </w:t>
            </w:r>
            <w:fldSimple w:instr=" STYLEREF 2 \s ">
              <w:r>
                <w:rPr>
                  <w:noProof/>
                </w:rPr>
                <w:t>3.3</w:t>
              </w:r>
            </w:fldSimple>
            <w:r>
              <w:t>.</w:t>
            </w:r>
            <w:fldSimple w:instr=" SEQ Figure \* ALPHABETIC \s 2 ">
              <w:r>
                <w:rPr>
                  <w:noProof/>
                </w:rPr>
                <w:t>A</w:t>
              </w:r>
            </w:fldSimple>
            <w:bookmarkEnd w:id="175"/>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76" w:name="_Toc17811420"/>
      <w:bookmarkStart w:id="177" w:name="_Toc17811475"/>
      <w:bookmarkStart w:id="178" w:name="_Toc221545699"/>
      <w:bookmarkStart w:id="179" w:name="_Ref201234004"/>
      <w:r>
        <w:t>Case sensitivity</w:t>
      </w:r>
      <w:bookmarkEnd w:id="176"/>
      <w:bookmarkEnd w:id="177"/>
      <w:bookmarkEnd w:id="178"/>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Strict DHARMA transliteration, in contrast, is case sensitive in order to give distinction to graphemic allographs in transliteration. Uppercase letters in our scheme stand for the independent forms of Indic graphemes, while lowercase letters represent only the in-</w:t>
      </w:r>
      <w:r>
        <w:rPr>
          <w:rStyle w:val="Foreign"/>
        </w:rPr>
        <w:t>akṣara</w:t>
      </w:r>
      <w:r>
        <w:t xml:space="preserve"> forms. The advantage of this is not only that a potentially graphemic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3.6.1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80" w:name="_Ref26431293"/>
      <w:bookmarkStart w:id="181" w:name="_Toc199757554"/>
      <w:bookmarkStart w:id="182" w:name="_Toc221545700"/>
      <w:r>
        <w:t>A note on the use of uppercase for independent vowels and consonants</w:t>
      </w:r>
      <w:bookmarkEnd w:id="180"/>
      <w:bookmarkEnd w:id="181"/>
      <w:bookmarkEnd w:id="182"/>
    </w:p>
    <w:p>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3.6.2</w:t>
      </w:r>
      <w:r>
        <w:fldChar w:fldCharType="end"/>
      </w:r>
      <w:r>
        <w:t>)</w:t>
      </w:r>
    </w:p>
    <w:p>
      <w:pPr>
        <w:pStyle w:val="Cmsor2"/>
      </w:pPr>
      <w:bookmarkStart w:id="183" w:name="_Toc221545701"/>
      <w:r>
        <w:lastRenderedPageBreak/>
        <w:t>The accuracy of transliteration</w:t>
      </w:r>
      <w:bookmarkEnd w:id="179"/>
      <w:bookmarkEnd w:id="183"/>
    </w:p>
    <w:p>
      <w:pPr>
        <w:pStyle w:val="Cmsor3"/>
      </w:pPr>
      <w:bookmarkStart w:id="184" w:name="_Ref201051366"/>
      <w:bookmarkStart w:id="185" w:name="_Toc221545702"/>
      <w:r>
        <w:t>Strict transliteration</w:t>
      </w:r>
      <w:bookmarkEnd w:id="184"/>
      <w:bookmarkEnd w:id="185"/>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3.6.1</w:t>
      </w:r>
      <w:r>
        <w:fldChar w:fldCharType="end"/>
      </w:r>
      <w:r>
        <w:t>) target graphemes which can appear in digraphs but are present on rare occasions in their individual roles.</w:t>
      </w:r>
    </w:p>
    <w:p>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86" w:name="_Ref201561859"/>
      <w:bookmarkStart w:id="187" w:name="_Toc221545703"/>
      <w:r>
        <w:t>Loose transliteration</w:t>
      </w:r>
      <w:bookmarkEnd w:id="186"/>
      <w:bookmarkEnd w:id="187"/>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88" w:name="_qpap16rwdsff" w:colFirst="0" w:colLast="0"/>
      <w:bookmarkEnd w:id="188"/>
      <w:r>
        <w:t>interpretive transcription where a writing system uses a script sign in more than graphemic function, e.g.</w:t>
      </w:r>
    </w:p>
    <w:p>
      <w:pPr>
        <w:pStyle w:val="Lista2"/>
      </w:pPr>
      <w:r>
        <w:lastRenderedPageBreak/>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89" w:name="_dl6swhvlsuez" w:colFirst="0" w:colLast="0"/>
      <w:bookmarkStart w:id="190" w:name="_h0qcxcudl6x2" w:colFirst="0" w:colLast="0"/>
      <w:bookmarkStart w:id="191" w:name="_Ref203985519"/>
      <w:bookmarkStart w:id="192" w:name="_Toc221545704"/>
      <w:bookmarkStart w:id="193" w:name="_Toc17811422"/>
      <w:bookmarkStart w:id="194" w:name="_Toc17811477"/>
      <w:bookmarkStart w:id="195" w:name="_Ref199854844"/>
      <w:bookmarkStart w:id="196" w:name="_Toc199757553"/>
      <w:bookmarkEnd w:id="158"/>
      <w:bookmarkEnd w:id="159"/>
      <w:bookmarkEnd w:id="189"/>
      <w:bookmarkEnd w:id="190"/>
      <w:r>
        <w:t>Transliteration and markup</w:t>
      </w:r>
      <w:bookmarkEnd w:id="191"/>
      <w:bookmarkEnd w:id="192"/>
    </w:p>
    <w:p>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9"/>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3.3.2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3.6.1</w:t>
      </w:r>
      <w:r>
        <w:fldChar w:fldCharType="end"/>
      </w:r>
      <w:r>
        <w:t>), to the editorial interpretation of the transliterated text (segmentation, §</w:t>
      </w:r>
      <w:r>
        <w:fldChar w:fldCharType="begin"/>
      </w:r>
      <w:r>
        <w:instrText xml:space="preserve"> REF _Ref203723420 \r \h </w:instrText>
      </w:r>
      <w:r>
        <w:fldChar w:fldCharType="separate"/>
      </w:r>
      <w:r>
        <w:t>3.6.2</w:t>
      </w:r>
      <w:r>
        <w:fldChar w:fldCharType="end"/>
      </w:r>
      <w:r>
        <w:t>; sandhi analysis, §</w:t>
      </w:r>
      <w:r>
        <w:fldChar w:fldCharType="begin"/>
      </w:r>
      <w:r>
        <w:instrText xml:space="preserve"> REF _Ref203728899 \r \h </w:instrText>
      </w:r>
      <w:r>
        <w:fldChar w:fldCharType="separate"/>
      </w:r>
      <w:r>
        <w:t>3.6.3</w:t>
      </w:r>
      <w:r>
        <w:fldChar w:fldCharType="end"/>
      </w:r>
      <w:r>
        <w:t>; and the truncation of words extracted from the source, §</w:t>
      </w:r>
      <w:r>
        <w:fldChar w:fldCharType="begin"/>
      </w:r>
      <w:r>
        <w:instrText xml:space="preserve"> REF _Ref203980665 \r \h </w:instrText>
      </w:r>
      <w:r>
        <w:fldChar w:fldCharType="separate"/>
      </w:r>
      <w:r>
        <w:t>3.6.4</w:t>
      </w:r>
      <w:r>
        <w:fldChar w:fldCharType="end"/>
      </w:r>
      <w:r>
        <w:t xml:space="preserve">), or to the description of the physical arrangement of the source (split </w:t>
      </w:r>
      <w:r>
        <w:rPr>
          <w:rStyle w:val="Foreign"/>
        </w:rPr>
        <w:t>akṣara</w:t>
      </w:r>
      <w:r>
        <w:t>s, §</w:t>
      </w:r>
      <w:r>
        <w:fldChar w:fldCharType="begin"/>
      </w:r>
      <w:r>
        <w:instrText xml:space="preserve"> REF _Ref203980710 \r \h </w:instrText>
      </w:r>
      <w:r>
        <w:fldChar w:fldCharType="separate"/>
      </w:r>
      <w:r>
        <w:t>3.6.5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3.6.6</w:t>
      </w:r>
      <w:r>
        <w:fldChar w:fldCharType="end"/>
      </w:r>
      <w:r>
        <w:t>) for certain phenomena.</w:t>
      </w:r>
    </w:p>
    <w:p>
      <w:pPr>
        <w:pStyle w:val="Cmsor3"/>
      </w:pPr>
      <w:bookmarkStart w:id="197" w:name="_Ref15558380"/>
      <w:bookmarkStart w:id="198" w:name="_Toc17811421"/>
      <w:bookmarkStart w:id="199" w:name="_Toc17811476"/>
      <w:bookmarkStart w:id="200" w:name="_Toc221545705"/>
      <w:bookmarkStart w:id="201" w:name="_Ref15564928"/>
      <w:bookmarkStart w:id="202" w:name="_Toc17811423"/>
      <w:bookmarkStart w:id="203" w:name="_Toc17811478"/>
      <w:bookmarkStart w:id="204" w:name="_Toc199757555"/>
      <w:r>
        <w:t>Disambiguation</w:t>
      </w:r>
      <w:bookmarkEnd w:id="197"/>
      <w:bookmarkEnd w:id="198"/>
      <w:bookmarkEnd w:id="199"/>
      <w:bookmarkEnd w:id="200"/>
    </w:p>
    <w:p>
      <w:r>
        <w:t>Since our transliteration scheme involves some digraphs (§</w:t>
      </w:r>
      <w:r>
        <w:fldChar w:fldCharType="begin"/>
      </w:r>
      <w:r>
        <w:instrText xml:space="preserve"> REF _Ref201051366 \r \h </w:instrText>
      </w:r>
      <w:r>
        <w:fldChar w:fldCharType="separate"/>
      </w:r>
      <w:r>
        <w:t>3.5.1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0"/>
      </w:r>
    </w:p>
    <w:p>
      <w:pPr>
        <w:pStyle w:val="Lista"/>
      </w:pPr>
      <w:r>
        <w:lastRenderedPageBreak/>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 xml:space="preserve">e.g. </w:t>
      </w:r>
      <w:r>
        <w:rPr>
          <w:rStyle w:val="Foreign"/>
        </w:rPr>
        <w:t>p:h</w:t>
      </w:r>
      <w:r>
        <w:t xml:space="preserve"> as opposed to </w:t>
      </w:r>
      <w:r>
        <w:rPr>
          <w:rStyle w:val="Foreign"/>
        </w:rPr>
        <w:t>ph</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t>3.6.2</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3"/>
      </w:pPr>
      <w:bookmarkStart w:id="205" w:name="_Ref203723420"/>
      <w:bookmarkStart w:id="206" w:name="_Ref203724352"/>
      <w:bookmarkStart w:id="207" w:name="_Ref203726002"/>
      <w:bookmarkStart w:id="208" w:name="_Toc221545706"/>
      <w:bookmarkStart w:id="209" w:name="_Ref203722660"/>
      <w:bookmarkStart w:id="210" w:name="_Ref15566181"/>
      <w:bookmarkStart w:id="211" w:name="_Toc17811425"/>
      <w:bookmarkStart w:id="212" w:name="_Toc17811480"/>
      <w:bookmarkStart w:id="213" w:name="_Toc199757557"/>
      <w:r>
        <w:t>Segmentation</w:t>
      </w:r>
      <w:bookmarkEnd w:id="205"/>
      <w:bookmarkEnd w:id="206"/>
      <w:bookmarkEnd w:id="207"/>
      <w:bookmarkEnd w:id="208"/>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81"/>
      </w:r>
      <w:r>
        <w:t xml:space="preserve"> — and to new lines. The technical details and semantics of editorial segmentation will be discussed in §</w:t>
      </w:r>
      <w:r>
        <w:fldChar w:fldCharType="begin"/>
      </w:r>
      <w:r>
        <w:instrText xml:space="preserve"> REF _Ref203723763 \r \h </w:instrText>
      </w:r>
      <w:r>
        <w:fldChar w:fldCharType="separate"/>
      </w:r>
      <w:r>
        <w:t>7.2</w:t>
      </w:r>
      <w:r>
        <w:fldChar w:fldCharType="end"/>
      </w:r>
      <w:r>
        <w:t>, the essence of which is summarised here.</w:t>
      </w:r>
    </w:p>
    <w:p>
      <w:pPr>
        <w:pStyle w:val="Lista"/>
      </w:pPr>
      <w:r>
        <w:t>in transliterated text which is not marked up in XML, new lines (§</w:t>
      </w:r>
      <w:r>
        <w:fldChar w:fldCharType="begin"/>
      </w:r>
      <w:r>
        <w:instrText xml:space="preserve"> REF _Ref203484611 \r \h </w:instrText>
      </w:r>
      <w:r>
        <w:fldChar w:fldCharType="separate"/>
      </w:r>
      <w:r>
        <w:t>8.1</w:t>
      </w:r>
      <w:r>
        <w:fldChar w:fldCharType="end"/>
      </w:r>
      <w:r>
        <w:t>) may be created</w:t>
      </w:r>
    </w:p>
    <w:p>
      <w:pPr>
        <w:pStyle w:val="Lista2"/>
      </w:pPr>
      <w:r>
        <w:t>to correspond to original inscribed lines</w:t>
      </w:r>
    </w:p>
    <w:p>
      <w:pPr>
        <w:pStyle w:val="Lista2"/>
      </w:pPr>
      <w:r>
        <w:t>to reflect the semantic or prosodic structure of the text</w:t>
      </w:r>
    </w:p>
    <w:p>
      <w:pPr>
        <w:pStyle w:val="Lista2"/>
      </w:pPr>
      <w:r>
        <w:t>in XML documents, both of these functions are served by computer markup</w:t>
      </w:r>
    </w:p>
    <w:p>
      <w:pPr>
        <w:pStyle w:val="Lista"/>
      </w:pPr>
      <w:r>
        <w:t>in all texts, with or without XML markup,</w:t>
      </w:r>
    </w:p>
    <w:p>
      <w:pPr>
        <w:pStyle w:val="Lista2"/>
      </w:pPr>
      <w:r>
        <w:t>editorial spaces (§</w:t>
      </w:r>
      <w:r>
        <w:fldChar w:fldCharType="begin"/>
      </w:r>
      <w:r>
        <w:instrText xml:space="preserve"> REF _Ref203484724 \r \h </w:instrText>
      </w:r>
      <w:r>
        <w:fldChar w:fldCharType="separate"/>
      </w:r>
      <w:r>
        <w:t>8.3</w:t>
      </w:r>
      <w:r>
        <w:fldChar w:fldCharType="end"/>
      </w:r>
      <w:r>
        <w:t>) should always be inserted between independent words wherever possible</w:t>
      </w:r>
    </w:p>
    <w:p>
      <w:pPr>
        <w:pStyle w:val="Lista2"/>
      </w:pPr>
      <w:r>
        <w:t>editorial hyphens (§</w:t>
      </w:r>
      <w:r>
        <w:fldChar w:fldCharType="begin"/>
      </w:r>
      <w:r>
        <w:instrText xml:space="preserve"> REF _Ref203484736 \r \h </w:instrText>
      </w:r>
      <w:r>
        <w:fldChar w:fldCharType="separate"/>
      </w:r>
      <w:r>
        <w:t>8.4</w:t>
      </w:r>
      <w:r>
        <w:fldChar w:fldCharType="end"/>
      </w:r>
      <w:r>
        <w:t>) should be inserted between words in compound where expedient</w:t>
      </w:r>
    </w:p>
    <w:p>
      <w:pPr>
        <w:pStyle w:val="Lista2"/>
      </w:pPr>
      <w:r>
        <w:t>editorial hyphens coinciding with a line break must be placed after the break (§</w:t>
      </w:r>
      <w:r>
        <w:fldChar w:fldCharType="begin"/>
      </w:r>
      <w:r>
        <w:instrText xml:space="preserve"> REF _Ref203483098 \r \h </w:instrText>
      </w:r>
      <w:r>
        <w:fldChar w:fldCharType="separate"/>
      </w:r>
      <w:r>
        <w:t>8.4.1</w:t>
      </w:r>
      <w:r>
        <w:fldChar w:fldCharType="end"/>
      </w:r>
      <w:r>
        <w:t>)</w:t>
      </w:r>
    </w:p>
    <w:p>
      <w:pPr>
        <w:pStyle w:val="Lista"/>
      </w:pPr>
      <w:r>
        <w:t>as discussed further in §</w:t>
      </w:r>
      <w:r>
        <w:fldChar w:fldCharType="begin"/>
      </w:r>
      <w:r>
        <w:instrText xml:space="preserve"> REF _Ref203485860 \r \h </w:instrText>
      </w:r>
      <w:r>
        <w:fldChar w:fldCharType="separate"/>
      </w:r>
      <w:r>
        <w:t>8.2</w:t>
      </w:r>
      <w:r>
        <w:fldChar w:fldCharType="end"/>
      </w:r>
      <w:r>
        <w:t>, editorial spacing and hyphenation</w:t>
      </w:r>
    </w:p>
    <w:p>
      <w:pPr>
        <w:pStyle w:val="Lista2"/>
      </w:pPr>
      <w:r>
        <w:t xml:space="preserve">can and should be used between transliterated characters whose corresponding source graphemes belong to the same </w:t>
      </w:r>
      <w:r>
        <w:rPr>
          <w:rStyle w:val="Foreign"/>
        </w:rPr>
        <w:t>akṣara</w:t>
      </w:r>
    </w:p>
    <w:p>
      <w:pPr>
        <w:pStyle w:val="Lista2"/>
      </w:pPr>
      <w:r>
        <w:t>cannot be used and must be avoided at word boundaries which are obscured by sandhi involving the complete fusion of one word’s final vowel with the next word’s initial vowel</w:t>
      </w:r>
    </w:p>
    <w:p>
      <w:pPr>
        <w:pStyle w:val="Cmsor3"/>
      </w:pPr>
      <w:bookmarkStart w:id="214" w:name="_Ref203728899"/>
      <w:bookmarkStart w:id="215" w:name="_Toc221545707"/>
      <w:bookmarkEnd w:id="209"/>
      <w:bookmarkEnd w:id="210"/>
      <w:bookmarkEnd w:id="211"/>
      <w:bookmarkEnd w:id="212"/>
      <w:bookmarkEnd w:id="213"/>
      <w:r>
        <w:t>Sandhi analysis</w:t>
      </w:r>
      <w:bookmarkEnd w:id="214"/>
      <w:bookmarkEnd w:id="215"/>
    </w:p>
    <w:p>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pPr>
        <w:pStyle w:val="Cmsor3"/>
      </w:pPr>
      <w:bookmarkStart w:id="216" w:name="_Ref203980665"/>
      <w:bookmarkStart w:id="217" w:name="_Toc221545708"/>
      <w:r>
        <w:lastRenderedPageBreak/>
        <w:t>Truncation</w:t>
      </w:r>
      <w:bookmarkEnd w:id="216"/>
      <w:bookmarkEnd w:id="217"/>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t>3.4.1</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3.6.2</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3"/>
      </w:pPr>
      <w:bookmarkStart w:id="218" w:name="_Ref203980710"/>
      <w:bookmarkStart w:id="219" w:name="_Toc221545709"/>
      <w:r>
        <w:t xml:space="preserve">Placeholders for split </w:t>
      </w:r>
      <w:r>
        <w:rPr>
          <w:rStyle w:val="Foreign"/>
        </w:rPr>
        <w:t>akṣara</w:t>
      </w:r>
      <w:r>
        <w:t>s</w:t>
      </w:r>
      <w:bookmarkEnd w:id="218"/>
      <w:bookmarkEnd w:id="219"/>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7.3</w:t>
      </w:r>
      <w:r>
        <w:fldChar w:fldCharType="end"/>
      </w:r>
      <w:r>
        <w:t>.</w:t>
      </w:r>
    </w:p>
    <w:p>
      <w:pPr>
        <w:pStyle w:val="Cmsor3"/>
      </w:pPr>
      <w:bookmarkStart w:id="220" w:name="_Ref201052141"/>
      <w:bookmarkStart w:id="221" w:name="_Toc221545710"/>
      <w:bookmarkStart w:id="222" w:name="_Toc17811427"/>
      <w:bookmarkStart w:id="223" w:name="_Toc17811482"/>
      <w:bookmarkEnd w:id="193"/>
      <w:bookmarkEnd w:id="194"/>
      <w:bookmarkEnd w:id="195"/>
      <w:bookmarkEnd w:id="196"/>
      <w:bookmarkEnd w:id="201"/>
      <w:bookmarkEnd w:id="202"/>
      <w:bookmarkEnd w:id="203"/>
      <w:bookmarkEnd w:id="204"/>
      <w:r>
        <w:t>Shorthand</w:t>
      </w:r>
      <w:bookmarkEnd w:id="220"/>
      <w:bookmarkEnd w:id="221"/>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3.6.1</w:t>
      </w:r>
      <w:r>
        <w:fldChar w:fldCharType="end"/>
      </w:r>
      <w:r>
        <w:t xml:space="preserve"> to §</w:t>
      </w:r>
      <w:r>
        <w:fldChar w:fldCharType="begin"/>
      </w:r>
      <w:r>
        <w:instrText xml:space="preserve"> REF _Ref203728899 \r \h </w:instrText>
      </w:r>
      <w:r>
        <w:fldChar w:fldCharType="separate"/>
      </w:r>
      <w:r>
        <w:t>3.6.3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3.6.6.1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3.6.6.2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3.6.6.3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w:t>
      </w:r>
      <w:r>
        <w:lastRenderedPageBreak/>
        <w:t xml:space="preserve">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4"/>
      </w:pPr>
      <w:bookmarkStart w:id="224" w:name="_Ref203732264"/>
      <w:bookmarkStart w:id="225" w:name="_Toc221545711"/>
      <w:r>
        <w:t>Private shorthand</w:t>
      </w:r>
      <w:bookmarkEnd w:id="224"/>
      <w:bookmarkEnd w:id="225"/>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4"/>
      </w:pPr>
      <w:bookmarkStart w:id="226" w:name="_Ref203732403"/>
      <w:bookmarkStart w:id="227" w:name="_Toc221545712"/>
      <w:r>
        <w:t>Public shorthand</w:t>
      </w:r>
      <w:bookmarkEnd w:id="226"/>
      <w:bookmarkEnd w:id="227"/>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pPr>
        <w:pStyle w:val="Lista2"/>
      </w:pPr>
      <w:r>
        <w:lastRenderedPageBreak/>
        <w:t>graphetically similar Unicode dingbats for generic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7.2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pPr>
        <w:pStyle w:val="Cmsor4"/>
      </w:pPr>
      <w:bookmarkStart w:id="228" w:name="_Ref203732457"/>
      <w:bookmarkStart w:id="229" w:name="_Toc221545713"/>
      <w:r>
        <w:t>Optional shorthand</w:t>
      </w:r>
      <w:bookmarkEnd w:id="228"/>
      <w:bookmarkEnd w:id="229"/>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230"/>
      <w:r>
        <w:t xml:space="preserve">this will be processed </w:t>
      </w:r>
      <w:commentRangeEnd w:id="230"/>
      <w:r>
        <w:rPr>
          <w:rStyle w:val="Jegyzethivatkozs"/>
          <w:sz w:val="22"/>
          <w:szCs w:val="22"/>
        </w:rPr>
        <w:commentReference w:id="230"/>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4.6.3.1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4.6.3</w:t>
      </w:r>
      <w:r>
        <w:fldChar w:fldCharType="end"/>
      </w:r>
      <w:r>
        <w:t xml:space="preserve"> and the XML encoding elsewhere</w:t>
      </w:r>
    </w:p>
    <w:p>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pPr>
        <w:pStyle w:val="Cmsor2"/>
      </w:pPr>
      <w:bookmarkStart w:id="231" w:name="_Toc221545714"/>
      <w:r>
        <w:t>Non-graphemic entities and transliteration</w:t>
      </w:r>
      <w:bookmarkEnd w:id="231"/>
    </w:p>
    <w:p>
      <w:pPr>
        <w:pStyle w:val="Cmsor3"/>
      </w:pPr>
      <w:bookmarkStart w:id="232" w:name="_Ref201761298"/>
      <w:bookmarkStart w:id="233" w:name="_Ref203034528"/>
      <w:bookmarkStart w:id="234" w:name="_Toc221545715"/>
      <w:r>
        <w:t xml:space="preserve">Marks and imagery </w:t>
      </w:r>
      <w:bookmarkEnd w:id="232"/>
      <w:r>
        <w:t>peripheral to the text</w:t>
      </w:r>
      <w:bookmarkEnd w:id="233"/>
      <w:bookmarkEnd w:id="234"/>
    </w:p>
    <w:p>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3.6</w:t>
      </w:r>
      <w:r>
        <w:rPr>
          <w:lang w:eastAsia="en-US" w:bidi="ar-SA"/>
        </w:rPr>
        <w:fldChar w:fldCharType="end"/>
      </w:r>
      <w:r>
        <w:rPr>
          <w:lang w:eastAsia="en-US" w:bidi="ar-SA"/>
        </w:rPr>
        <w:t>) or described outside the transliterated text.</w:t>
      </w:r>
    </w:p>
    <w:p>
      <w:pPr>
        <w:pStyle w:val="Cmsor4"/>
      </w:pPr>
      <w:bookmarkStart w:id="235" w:name="_Ref203985718"/>
      <w:bookmarkStart w:id="236" w:name="_Toc221545716"/>
      <w:r>
        <w:t>Scribal marks</w:t>
      </w:r>
      <w:bookmarkEnd w:id="235"/>
      <w:bookmarkEnd w:id="236"/>
    </w:p>
    <w:p>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pPr>
        <w:pStyle w:val="Cmsor4"/>
      </w:pPr>
      <w:bookmarkStart w:id="237" w:name="_Toc221545717"/>
      <w:r>
        <w:lastRenderedPageBreak/>
        <w:t>Decorative features</w:t>
      </w:r>
      <w:bookmarkEnd w:id="237"/>
    </w:p>
    <w:p>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238" w:name="_Toc221545718"/>
      <w:r>
        <w:t>The materiality of the support</w:t>
      </w:r>
      <w:bookmarkEnd w:id="238"/>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7.3</w:t>
      </w:r>
      <w:r>
        <w:rPr>
          <w:lang w:eastAsia="en-US" w:bidi="ar-SA"/>
        </w:rPr>
        <w:fldChar w:fldCharType="end"/>
      </w:r>
      <w:r>
        <w:rPr>
          <w:lang w:eastAsia="en-US" w:bidi="ar-SA"/>
        </w:rPr>
        <w:t>).</w:t>
      </w:r>
    </w:p>
    <w:p>
      <w:pPr>
        <w:pStyle w:val="Cmsor1"/>
      </w:pPr>
      <w:bookmarkStart w:id="239" w:name="_Toc221545719"/>
      <w:r>
        <w:lastRenderedPageBreak/>
        <w:t xml:space="preserve">Alphabetic </w:t>
      </w:r>
      <w:bookmarkEnd w:id="222"/>
      <w:bookmarkEnd w:id="223"/>
      <w:r>
        <w:t>graphemes</w:t>
      </w:r>
      <w:bookmarkEnd w:id="239"/>
    </w:p>
    <w:p>
      <w:pPr>
        <w:pStyle w:val="Cmsor2"/>
      </w:pPr>
      <w:bookmarkStart w:id="240" w:name="_Toc221545720"/>
      <w:r>
        <w:t>Overview</w:t>
      </w:r>
      <w:bookmarkEnd w:id="240"/>
    </w:p>
    <w:p>
      <w:pPr>
        <w:rPr>
          <w:lang w:eastAsia="en-US" w:bidi="ar-SA"/>
        </w:rPr>
      </w:pPr>
      <w:r>
        <w:rPr>
          <w:lang w:eastAsia="en-US" w:bidi="ar-SA"/>
        </w:rPr>
        <w:t>@@@add an overview</w:t>
      </w:r>
    </w:p>
    <w:p>
      <w:pPr>
        <w:pStyle w:val="Cmsor2"/>
      </w:pPr>
      <w:bookmarkStart w:id="241" w:name="_941zz4vcrjax" w:colFirst="0" w:colLast="0"/>
      <w:bookmarkStart w:id="242" w:name="_Toc221545721"/>
      <w:bookmarkEnd w:id="241"/>
      <w:r>
        <w:t>The basic inventory of Indic graphemes for Old Indo-Aryan</w:t>
      </w:r>
      <w:bookmarkEnd w:id="242"/>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43" w:name="_Ref201058649"/>
            <w:r>
              <w:t xml:space="preserve">Figure </w:t>
            </w:r>
            <w:fldSimple w:instr=" STYLEREF 2 \s ">
              <w:r>
                <w:rPr>
                  <w:noProof/>
                </w:rPr>
                <w:t>4.2</w:t>
              </w:r>
            </w:fldSimple>
            <w:r>
              <w:t>.</w:t>
            </w:r>
            <w:fldSimple w:instr=" SEQ Figure \* ALPHABETIC \s 2 ">
              <w:r>
                <w:rPr>
                  <w:noProof/>
                </w:rPr>
                <w:t>A</w:t>
              </w:r>
            </w:fldSimple>
            <w:bookmarkEnd w:id="243"/>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44" w:name="_Toc221545722"/>
      <w:bookmarkStart w:id="245" w:name="_Ref199856693"/>
      <w:r>
        <w:rPr>
          <w:rStyle w:val="Foreign"/>
          <w:i w:val="0"/>
          <w:iCs w:val="0"/>
          <w:noProof w:val="0"/>
        </w:rPr>
        <w:t>Digraphs in the transliteration</w:t>
      </w:r>
      <w:bookmarkEnd w:id="244"/>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3.5.1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3.6.1</w:t>
      </w:r>
      <w:r>
        <w:rPr>
          <w:lang w:eastAsia="en-US" w:bidi="ar-SA"/>
        </w:rPr>
        <w:fldChar w:fldCharType="end"/>
      </w:r>
      <w:r>
        <w:rPr>
          <w:lang w:eastAsia="en-US" w:bidi="ar-SA"/>
        </w:rPr>
        <w:t>).</w:t>
      </w:r>
    </w:p>
    <w:p>
      <w:pPr>
        <w:pStyle w:val="Cmsor3"/>
      </w:pPr>
      <w:bookmarkStart w:id="246" w:name="_Ref203752581"/>
      <w:bookmarkStart w:id="247" w:name="_Toc221545723"/>
      <w:r>
        <w:t xml:space="preserve">Vocalic </w:t>
      </w:r>
      <w:r>
        <w:rPr>
          <w:rStyle w:val="Foreign"/>
        </w:rPr>
        <w:t>r</w:t>
      </w:r>
      <w:r>
        <w:t xml:space="preserve"> and </w:t>
      </w:r>
      <w:r>
        <w:rPr>
          <w:rStyle w:val="Foreign"/>
        </w:rPr>
        <w:t>l</w:t>
      </w:r>
      <w:bookmarkEnd w:id="245"/>
      <w:bookmarkEnd w:id="246"/>
      <w:bookmarkEnd w:id="247"/>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3.6.6</w:t>
      </w:r>
      <w:r>
        <w:fldChar w:fldCharType="end"/>
      </w:r>
      <w:r>
        <w:t>).</w:t>
      </w:r>
    </w:p>
    <w:p>
      <w:pPr>
        <w:pStyle w:val="Lista"/>
      </w:pPr>
      <w:r>
        <w:t>if necessary, you may use underdots instead of undercircles</w:t>
      </w:r>
      <w:bookmarkStart w:id="248"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48"/>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49" w:name="_Ref17290022"/>
      <w:bookmarkStart w:id="250" w:name="_Toc17811429"/>
      <w:bookmarkStart w:id="251" w:name="_Toc17811484"/>
      <w:bookmarkStart w:id="252" w:name="_Toc221545724"/>
      <w:r>
        <w:t xml:space="preserve">Transliteration of </w:t>
      </w:r>
      <w:r>
        <w:rPr>
          <w:rStyle w:val="Foreign"/>
        </w:rPr>
        <w:t>e</w:t>
      </w:r>
      <w:r>
        <w:rPr>
          <w:rFonts w:eastAsia="Gentium"/>
        </w:rPr>
        <w:t xml:space="preserve"> and </w:t>
      </w:r>
      <w:r>
        <w:rPr>
          <w:rStyle w:val="Foreign"/>
        </w:rPr>
        <w:t>o</w:t>
      </w:r>
      <w:bookmarkEnd w:id="249"/>
      <w:bookmarkEnd w:id="250"/>
      <w:bookmarkEnd w:id="251"/>
      <w:bookmarkEnd w:id="252"/>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4.7.2</w:t>
      </w:r>
      <w:r>
        <w:fldChar w:fldCharType="end"/>
      </w:r>
      <w:r>
        <w:t xml:space="preserve"> about the editorial distinction of the long phonemes /ē/ and /ō/ when written with the basic graphemes &lt;e&gt; and &lt;o&gt;.</w:t>
      </w:r>
    </w:p>
    <w:p>
      <w:pPr>
        <w:pStyle w:val="Cmsor3"/>
      </w:pPr>
      <w:bookmarkStart w:id="253" w:name="_Ref221273896"/>
      <w:bookmarkStart w:id="254" w:name="_Toc221545725"/>
      <w:bookmarkStart w:id="255" w:name="_Ref15558357"/>
      <w:bookmarkStart w:id="256" w:name="_Toc17811431"/>
      <w:bookmarkStart w:id="257" w:name="_Toc17811486"/>
      <w:bookmarkStart w:id="258" w:name="_Toc199757562"/>
      <w:r>
        <w:rPr>
          <w:rStyle w:val="Foreign"/>
        </w:rPr>
        <w:t>Anusvāra</w:t>
      </w:r>
      <w:r>
        <w:t xml:space="preserve"> and its relatives</w:t>
      </w:r>
      <w:bookmarkEnd w:id="253"/>
      <w:bookmarkEnd w:id="254"/>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r>
        <w:t>@</w:t>
      </w:r>
    </w:p>
    <w:p>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82"/>
      </w:r>
    </w:p>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59" w:name="_Ref201062139"/>
            <w:r>
              <w:t xml:space="preserve">Figure </w:t>
            </w:r>
            <w:fldSimple w:instr=" STYLEREF 2 \s ">
              <w:r>
                <w:rPr>
                  <w:noProof/>
                </w:rPr>
                <w:t>4.2</w:t>
              </w:r>
            </w:fldSimple>
            <w:r>
              <w:t>.</w:t>
            </w:r>
            <w:fldSimple w:instr=" SEQ Figure \* ALPHABETIC \s 2 ">
              <w:r>
                <w:rPr>
                  <w:noProof/>
                </w:rPr>
                <w:t>B</w:t>
              </w:r>
            </w:fldSimple>
            <w:bookmarkEnd w:id="259"/>
            <w:r>
              <w:t>. Anusvāra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cs/>
              </w:rPr>
            </w:pPr>
            <w:r>
              <w:rPr>
                <w:rFonts w:hint="cs"/>
                <w:cs/>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pPr>
            <w: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60" w:name="_Ref201060162"/>
      <w:bookmarkStart w:id="261" w:name="_Ref201220163"/>
      <w:bookmarkStart w:id="262" w:name="_Toc221545726"/>
      <w:r>
        <w:rPr>
          <w:rStyle w:val="Foreign"/>
        </w:rPr>
        <w:t>Anunāsika</w:t>
      </w:r>
      <w:r>
        <w:t xml:space="preserve"> or </w:t>
      </w:r>
      <w:r>
        <w:rPr>
          <w:rStyle w:val="Foreign"/>
        </w:rPr>
        <w:t>candrabindu</w:t>
      </w:r>
      <w:bookmarkEnd w:id="260"/>
      <w:bookmarkEnd w:id="261"/>
      <w:bookmarkEnd w:id="262"/>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w:t>
      </w:r>
      <w:r>
        <w:lastRenderedPageBreak/>
        <w:t>relevant (i.e. to represent vowel nasalisation or a nasal sound other than the standard Indic nasal consonants), then distinguish it from the anusvāra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63" w:name="_Ref40103880"/>
      <w:bookmarkStart w:id="264" w:name="_Toc199757569"/>
      <w:bookmarkStart w:id="265" w:name="_Ref203729563"/>
      <w:bookmarkStart w:id="266" w:name="_Toc221545727"/>
      <w:r>
        <w:t xml:space="preserve">Other </w:t>
      </w:r>
      <w:r>
        <w:rPr>
          <w:rStyle w:val="Foreign"/>
        </w:rPr>
        <w:t>anusvāra</w:t>
      </w:r>
      <w:bookmarkEnd w:id="263"/>
      <w:bookmarkEnd w:id="264"/>
      <w:r>
        <w:t xml:space="preserve"> variants</w:t>
      </w:r>
      <w:bookmarkEnd w:id="265"/>
      <w:bookmarkEnd w:id="266"/>
    </w:p>
    <w:p>
      <w:pPr>
        <w:rPr>
          <w:rStyle w:val="Foreign"/>
          <w:i w:val="0"/>
          <w:iCs w:val="0"/>
          <w:noProof w:val="0"/>
        </w:rPr>
      </w:pPr>
      <w:r>
        <w:rPr>
          <w:rStyle w:val="Foreign"/>
          <w:i w:val="0"/>
          <w:iCs w:val="0"/>
          <w:noProof w:val="0"/>
          <w:highlight w:val="yellow"/>
        </w:rPr>
        <w:t xml:space="preserve">pending </w:t>
      </w:r>
      <w:hyperlink r:id="rId27"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67" w:name="_Hlk201070903"/>
      <w:r>
        <w:rPr>
          <w:rStyle w:val="Label"/>
        </w:rPr>
        <w:t>not covered by ISO-15919</w:t>
      </w:r>
    </w:p>
    <w:bookmarkEnd w:id="267"/>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
      </w:pPr>
      <w:r>
        <w:t>extension to others not covered in our corpora, e.g.</w:t>
      </w:r>
    </w:p>
    <w:p>
      <w:pPr>
        <w:pStyle w:val="Lista2"/>
      </w:pPr>
      <w:r>
        <w:t>Gurmukhi ṭippī</w:t>
      </w:r>
    </w:p>
    <w:p>
      <w:pPr>
        <w:pStyle w:val="Lista2"/>
      </w:pPr>
      <w:r>
        <w:t xml:space="preserve">Telugu half-anusvāra (also called candrabindu, but it is not an anunāsika, does not have a candra+bindu shape, and can co-occur with proper candrabindu in some texts, </w:t>
      </w:r>
      <w:hyperlink r:id="rId28" w:history="1">
        <w:r>
          <w:rPr>
            <w:rStyle w:val="Hiperhivatkozs"/>
          </w:rPr>
          <w:t>https://unicode.org/L2/L2010/10392r2-chandrabindus.pdf</w:t>
        </w:r>
      </w:hyperlink>
      <w:r>
        <w:t xml:space="preserve"> )</w:t>
      </w:r>
    </w:p>
    <w:p>
      <w:pPr>
        <w:pStyle w:val="Cmsor3"/>
      </w:pPr>
      <w:bookmarkStart w:id="268" w:name="_Ref201582281"/>
      <w:bookmarkStart w:id="269" w:name="_Toc221545728"/>
      <w:r>
        <w:rPr>
          <w:rStyle w:val="Foreign"/>
        </w:rPr>
        <w:t>Visarga</w:t>
      </w:r>
      <w:r>
        <w:t xml:space="preserve"> and its relatives</w:t>
      </w:r>
      <w:bookmarkEnd w:id="268"/>
      <w:bookmarkEnd w:id="269"/>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70" w:name="_Ref201066762"/>
            <w:r>
              <w:t xml:space="preserve">Figure </w:t>
            </w:r>
            <w:fldSimple w:instr=" STYLEREF 2 \s ">
              <w:r>
                <w:rPr>
                  <w:noProof/>
                </w:rPr>
                <w:t>4.2</w:t>
              </w:r>
            </w:fldSimple>
            <w:r>
              <w:t>.</w:t>
            </w:r>
            <w:fldSimple w:instr=" SEQ Figure \* ALPHABETIC \s 2 ">
              <w:r>
                <w:rPr>
                  <w:noProof/>
                </w:rPr>
                <w:t>C</w:t>
              </w:r>
            </w:fldSimple>
            <w:bookmarkEnd w:id="270"/>
            <w:r>
              <w:t>. Visarga relatives</w:t>
            </w:r>
          </w:p>
        </w:tc>
      </w:tr>
      <w:tr>
        <w:tc>
          <w:tcPr>
            <w:tcW w:w="1901" w:type="dxa"/>
          </w:tcPr>
          <w:p>
            <w:pPr>
              <w:keepNext/>
              <w:jc w:val="center"/>
            </w:pPr>
            <w:bookmarkStart w:id="271" w:name="_w9lp3wb1umde" w:colFirst="0" w:colLast="0"/>
            <w:bookmarkStart w:id="272" w:name="_h0qofzr3l3f2" w:colFirst="0" w:colLast="0"/>
            <w:bookmarkEnd w:id="271"/>
            <w:bookmarkEnd w:id="272"/>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73" w:name="_Ref201243572"/>
      <w:bookmarkStart w:id="274"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4.6.3.4</w:t>
      </w:r>
      <w:r>
        <w:fldChar w:fldCharType="end"/>
      </w:r>
      <w:r>
        <w:t xml:space="preserve"> may be used to represent deviations from the expected behaviour.</w:t>
      </w:r>
    </w:p>
    <w:p>
      <w:pPr>
        <w:pStyle w:val="Cmsor2"/>
      </w:pPr>
      <w:bookmarkStart w:id="275" w:name="_Toc221545729"/>
      <w:r>
        <w:t>Graphemes extending the basic repertoire</w:t>
      </w:r>
      <w:bookmarkEnd w:id="273"/>
      <w:bookmarkEnd w:id="274"/>
      <w:bookmarkEnd w:id="275"/>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Cmsor3"/>
      </w:pPr>
      <w:bookmarkStart w:id="276" w:name="_Ref201052587"/>
      <w:bookmarkStart w:id="277" w:name="_Toc221545730"/>
      <w:r>
        <w:t>Graphemes of other Indian writing systems</w:t>
      </w:r>
      <w:bookmarkEnd w:id="276"/>
      <w:bookmarkEnd w:id="277"/>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 xml:space="preserve">Dravidian </w:t>
      </w:r>
      <w:commentRangeStart w:id="278"/>
      <w:r>
        <w:rPr>
          <w:b/>
          <w:bCs/>
        </w:rPr>
        <w:t>alveolar nasal</w:t>
      </w:r>
      <w:commentRangeEnd w:id="278"/>
      <w:r>
        <w:rPr>
          <w:rStyle w:val="Jegyzethivatkozs"/>
          <w:sz w:val="22"/>
          <w:szCs w:val="22"/>
        </w:rPr>
        <w:commentReference w:id="278"/>
      </w:r>
      <w:r>
        <w:t>, Tamil |</w:t>
      </w:r>
      <w:r>
        <w:rPr>
          <w:rStyle w:val="ForeignTamilScript"/>
          <w:rFonts w:hint="cs"/>
          <w:cs/>
          <w:lang w:bidi="ta-IN"/>
        </w:rPr>
        <w:t>ன</w:t>
      </w:r>
      <w:r>
        <w:t xml:space="preserve">| → </w:t>
      </w:r>
      <w:r>
        <w:rPr>
          <w:rStyle w:val="Foreign"/>
        </w:rPr>
        <w:t>ṉ</w:t>
      </w:r>
    </w:p>
    <w:p>
      <w:pPr>
        <w:pStyle w:val="Lista2"/>
      </w:pPr>
      <w:r>
        <w:t>(</w:t>
      </w:r>
      <w:r>
        <w:rPr>
          <w:rStyle w:val="Code"/>
        </w:rPr>
        <w:t>U+1E49</w:t>
      </w:r>
      <w:r>
        <w:t xml:space="preserve"> Latin Small Letter N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79" w:name="_Toc199757561"/>
      <w:bookmarkStart w:id="280"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81" w:name="_Ref203742663"/>
      <w:bookmarkStart w:id="282" w:name="_Toc221545731"/>
      <w:r>
        <w:t xml:space="preserve">Graphemes of Southeast Asian </w:t>
      </w:r>
      <w:bookmarkEnd w:id="279"/>
      <w:bookmarkEnd w:id="280"/>
      <w:r>
        <w:t>writing systems</w:t>
      </w:r>
      <w:bookmarkEnd w:id="281"/>
      <w:bookmarkEnd w:id="282"/>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83" w:name="_Hlk203729643"/>
      <w:r>
        <w:t xml:space="preserve">if this character is difficult to produce, you may use the </w:t>
      </w:r>
      <w:commentRangeStart w:id="284"/>
      <w:r>
        <w:rPr>
          <w:rStyle w:val="LabelEmph"/>
        </w:rPr>
        <w:t>private</w:t>
      </w:r>
      <w:commentRangeEnd w:id="284"/>
      <w:r>
        <w:rPr>
          <w:rStyle w:val="Jegyzethivatkozs"/>
          <w:rFonts w:ascii="Calibri" w:hAnsi="Calibri" w:cs="Consolas"/>
          <w:noProof/>
          <w:color w:val="FF0000"/>
          <w:sz w:val="22"/>
          <w:szCs w:val="22"/>
          <w:bdr w:val="single" w:sz="4" w:space="0" w:color="auto"/>
        </w:rPr>
        <w:commentReference w:id="284"/>
      </w:r>
      <w:r>
        <w:rPr>
          <w:rStyle w:val="LabelEmph"/>
        </w:rPr>
        <w:t xml:space="preserve"> shorthand</w:t>
      </w:r>
      <w:r>
        <w:t xml:space="preserve"> </w:t>
      </w:r>
      <w:r>
        <w:rPr>
          <w:rStyle w:val="Foreign"/>
        </w:rPr>
        <w:t>ĕ</w:t>
      </w:r>
      <w:r>
        <w:t xml:space="preserve"> </w:t>
      </w:r>
      <w:bookmarkEnd w:id="283"/>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3"/>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lastRenderedPageBreak/>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85" w:name="_Ref201310107"/>
      <w:bookmarkStart w:id="286" w:name="_Toc221545732"/>
      <w:bookmarkStart w:id="287" w:name="_Toc17811436"/>
      <w:bookmarkStart w:id="288" w:name="_Toc17811491"/>
      <w:bookmarkStart w:id="289" w:name="_Ref15558460"/>
      <w:bookmarkStart w:id="290" w:name="_Ref201134430"/>
      <w:bookmarkStart w:id="291" w:name="_Ref17800758"/>
      <w:bookmarkStart w:id="292" w:name="_Toc17811432"/>
      <w:bookmarkStart w:id="293" w:name="_Toc17811487"/>
      <w:bookmarkStart w:id="294" w:name="_Toc199757563"/>
      <w:bookmarkEnd w:id="255"/>
      <w:bookmarkEnd w:id="256"/>
      <w:bookmarkEnd w:id="257"/>
      <w:bookmarkEnd w:id="258"/>
      <w:r>
        <w:t>Graphemic combination of the vowel markers |u| and |i|</w:t>
      </w:r>
      <w:bookmarkEnd w:id="285"/>
      <w:bookmarkEnd w:id="28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95" w:name="_Ref201309456"/>
            <w:r>
              <w:t xml:space="preserve">Figure </w:t>
            </w:r>
            <w:fldSimple w:instr=" STYLEREF 2 \s ">
              <w:r>
                <w:rPr>
                  <w:noProof/>
                </w:rPr>
                <w:t>4.3</w:t>
              </w:r>
            </w:fldSimple>
            <w:r>
              <w:t>.</w:t>
            </w:r>
            <w:fldSimple w:instr=" SEQ Figure \* ALPHABETIC \s 2 ">
              <w:r>
                <w:rPr>
                  <w:noProof/>
                </w:rPr>
                <w:t>A</w:t>
              </w:r>
            </w:fldSimple>
            <w:bookmarkEnd w:id="295"/>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96"/>
            <w:r>
              <w:rPr>
                <w:rStyle w:val="Foreign"/>
              </w:rPr>
              <w:t>gui</w:t>
            </w:r>
            <w:commentRangeEnd w:id="296"/>
            <w:r>
              <w:rPr>
                <w:rStyle w:val="Jegyzethivatkozs"/>
                <w:sz w:val="22"/>
                <w:szCs w:val="22"/>
              </w:rPr>
              <w:commentReference w:id="296"/>
            </w:r>
          </w:p>
        </w:tc>
      </w:tr>
    </w:tbl>
    <w:p>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4"/>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|i| may signify scribal deletion</w:t>
      </w:r>
    </w:p>
    <w:p>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4.6.3.6</w:t>
      </w:r>
      <w:r>
        <w:fldChar w:fldCharType="end"/>
      </w:r>
      <w:r>
        <w:t xml:space="preserve"> about other circumstances in which an </w:t>
      </w:r>
      <w:r>
        <w:rPr>
          <w:rStyle w:val="Foreign"/>
        </w:rPr>
        <w:t>akṣara</w:t>
      </w:r>
      <w:r>
        <w:t xml:space="preserve"> may have more than one vowel marker</w:t>
      </w:r>
    </w:p>
    <w:p>
      <w:pPr>
        <w:pStyle w:val="Cmsor2"/>
      </w:pPr>
      <w:bookmarkStart w:id="297" w:name="_Toc221545733"/>
      <w:bookmarkEnd w:id="287"/>
      <w:bookmarkEnd w:id="288"/>
      <w:bookmarkEnd w:id="289"/>
      <w:r>
        <w:t>Vowelless consonants</w:t>
      </w:r>
      <w:bookmarkEnd w:id="290"/>
      <w:bookmarkEnd w:id="297"/>
    </w:p>
    <w:p>
      <w:pPr>
        <w:rPr>
          <w:lang w:eastAsia="en-US" w:bidi="ar-SA"/>
        </w:rPr>
      </w:pPr>
      <w:bookmarkStart w:id="298" w:name="_Toc199757560"/>
      <w:bookmarkStart w:id="299" w:name="_Ref17810731"/>
      <w:bookmarkStart w:id="300" w:name="_Toc17811434"/>
      <w:bookmarkStart w:id="301" w:name="_Toc17811489"/>
      <w:bookmarkStart w:id="302" w:name="_Ref22203423"/>
      <w:bookmarkStart w:id="303" w:name="_Ref22208509"/>
      <w:bookmarkStart w:id="304" w:name="_Toc199757565"/>
      <w:bookmarkStart w:id="305"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3.3.2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5"/>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306" w:name="_Ref201135481"/>
      <w:bookmarkStart w:id="307" w:name="_Ref201135974"/>
      <w:bookmarkStart w:id="308" w:name="_Ref201160114"/>
      <w:bookmarkStart w:id="309" w:name="_Toc221545734"/>
      <w:r>
        <w:t>Distinguishing final forms from characters with a vowel killer</w:t>
      </w:r>
      <w:bookmarkEnd w:id="306"/>
      <w:bookmarkEnd w:id="307"/>
      <w:bookmarkEnd w:id="308"/>
      <w:bookmarkEnd w:id="309"/>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 xml:space="preserve">any combination of size reduction, subscript positioning, stroke simplification and the absence of a headmark. Final consonant forms often also involve an additional “diacritical” stroke — such as a horizontal dash, a vertical squiggle above the primary </w:t>
      </w:r>
      <w:r>
        <w:rPr>
          <w:lang w:eastAsia="en-US" w:bidi="ar-SA"/>
        </w:rPr>
        <w:lastRenderedPageBreak/>
        <w:t>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pPr>
        <w:pStyle w:val="Cmsor3"/>
      </w:pPr>
      <w:bookmarkStart w:id="310" w:name="_Ref201133902"/>
      <w:bookmarkStart w:id="311" w:name="_Toc221545735"/>
      <w:r>
        <w:t>Final consonants as simplex glyphs</w:t>
      </w:r>
      <w:bookmarkEnd w:id="310"/>
      <w:bookmarkEnd w:id="311"/>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312" w:name="_Ref201133441"/>
            <w:r>
              <w:t xml:space="preserve">Figure </w:t>
            </w:r>
            <w:fldSimple w:instr=" STYLEREF 2 \s ">
              <w:r>
                <w:rPr>
                  <w:noProof/>
                </w:rPr>
                <w:t>4.4</w:t>
              </w:r>
            </w:fldSimple>
            <w:r>
              <w:t>.</w:t>
            </w:r>
            <w:fldSimple w:instr=" SEQ Figure \* ALPHABETIC \s 2 ">
              <w:r>
                <w:rPr>
                  <w:noProof/>
                </w:rPr>
                <w:t>A</w:t>
              </w:r>
            </w:fldSimple>
            <w:bookmarkEnd w:id="312"/>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313" w:name="_Ref201133679"/>
      <w:bookmarkStart w:id="314" w:name="_Toc221545736"/>
      <w:bookmarkEnd w:id="298"/>
      <w:bookmarkEnd w:id="299"/>
      <w:bookmarkEnd w:id="300"/>
      <w:bookmarkEnd w:id="301"/>
      <w:bookmarkEnd w:id="302"/>
      <w:bookmarkEnd w:id="303"/>
      <w:bookmarkEnd w:id="304"/>
      <w:r>
        <w:t xml:space="preserve">Independent consonants </w:t>
      </w:r>
      <w:bookmarkEnd w:id="291"/>
      <w:bookmarkEnd w:id="292"/>
      <w:bookmarkEnd w:id="293"/>
      <w:bookmarkEnd w:id="294"/>
      <w:bookmarkEnd w:id="305"/>
      <w:r>
        <w:t>as complex glyphs involving a vowel killer</w:t>
      </w:r>
      <w:bookmarkEnd w:id="313"/>
      <w:bookmarkEnd w:id="314"/>
    </w:p>
    <w:p>
      <w:pPr>
        <w:pStyle w:val="Lista"/>
      </w:pPr>
      <w:r>
        <w:t>complex glyphs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315" w:name="_Hlk203729991"/>
      <w:r>
        <w:t xml:space="preserve">if you need to transliterate vowel killers frequently but have difficulty entering the middle dot, you may use an asterisk * </w:t>
      </w:r>
      <w:bookmarkEnd w:id="315"/>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316" w:name="_Ref201135281"/>
      <w:bookmarkStart w:id="317" w:name="_Ref201136540"/>
      <w:bookmarkStart w:id="318" w:name="_Toc221545737"/>
      <w:r>
        <w:t xml:space="preserve">Regular consonant signs for vowelless consonants: the “implicit </w:t>
      </w:r>
      <w:r>
        <w:rPr>
          <w:rStyle w:val="Foreign"/>
        </w:rPr>
        <w:t>puḷḷi</w:t>
      </w:r>
      <w:r>
        <w:t>”</w:t>
      </w:r>
      <w:bookmarkEnd w:id="316"/>
      <w:bookmarkEnd w:id="317"/>
      <w:bookmarkEnd w:id="318"/>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w:t>
      </w:r>
      <w:r>
        <w:lastRenderedPageBreak/>
        <w:t xml:space="preserve">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86"/>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4.6.3.2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319" w:name="_Ref201572483"/>
            <w:r>
              <w:t xml:space="preserve">Figure </w:t>
            </w:r>
            <w:fldSimple w:instr=" STYLEREF 2 \s ">
              <w:r>
                <w:rPr>
                  <w:noProof/>
                </w:rPr>
                <w:t>4.4</w:t>
              </w:r>
            </w:fldSimple>
            <w:r>
              <w:t>.</w:t>
            </w:r>
            <w:fldSimple w:instr=" SEQ Figure \* ALPHABETIC \s 2 ">
              <w:r>
                <w:rPr>
                  <w:noProof/>
                </w:rPr>
                <w:t>B</w:t>
              </w:r>
            </w:fldSimple>
            <w:bookmarkEnd w:id="319"/>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20" w:name="_Hlk201584061"/>
            <w:r>
              <w:rPr>
                <w:rStyle w:val="ForeignTamilScript"/>
                <w:rFonts w:hint="cs"/>
                <w:sz w:val="48"/>
                <w:szCs w:val="48"/>
                <w:cs/>
                <w:lang w:bidi="ta-IN"/>
              </w:rPr>
              <w:t>கக</w:t>
            </w:r>
            <w:bookmarkEnd w:id="320"/>
          </w:p>
        </w:tc>
        <w:tc>
          <w:tcPr>
            <w:tcW w:w="2431" w:type="dxa"/>
            <w:vAlign w:val="center"/>
          </w:tcPr>
          <w:p>
            <w:pPr>
              <w:pStyle w:val="Image"/>
              <w:rPr>
                <w:rStyle w:val="ForeignTamilScript"/>
                <w:sz w:val="48"/>
                <w:szCs w:val="48"/>
              </w:rPr>
            </w:pPr>
            <w:bookmarkStart w:id="321" w:name="_Hlk201584031"/>
            <w:r>
              <w:rPr>
                <w:rStyle w:val="ForeignTamilScript"/>
                <w:rFonts w:hint="cs"/>
                <w:sz w:val="48"/>
                <w:szCs w:val="48"/>
                <w:cs/>
                <w:lang w:bidi="ta-IN"/>
              </w:rPr>
              <w:t>ந்ந</w:t>
            </w:r>
            <w:bookmarkEnd w:id="321"/>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bookmarkStart w:id="322" w:name="_Toc221545738"/>
      <w:r>
        <w:t>Independent vowels</w:t>
      </w:r>
      <w:bookmarkEnd w:id="322"/>
    </w:p>
    <w:p>
      <w:pPr>
        <w:pStyle w:val="Cmsor3"/>
      </w:pPr>
      <w:bookmarkStart w:id="323" w:name="_Ref201138628"/>
      <w:bookmarkStart w:id="324" w:name="_Ref201221319"/>
      <w:bookmarkStart w:id="325" w:name="_Toc221545739"/>
      <w:r>
        <w:t>Independent vowels as simplex glyphs</w:t>
      </w:r>
      <w:bookmarkEnd w:id="323"/>
      <w:bookmarkEnd w:id="324"/>
      <w:bookmarkEnd w:id="325"/>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3.3.2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pPr>
        <w:pStyle w:val="Lista2"/>
      </w:pPr>
      <w:r>
        <w:t>enter the corresponding uppercase Roman consonant, e.g. A</w:t>
      </w:r>
    </w:p>
    <w:p>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pPr>
        <w:pStyle w:val="Cmsor3"/>
      </w:pPr>
      <w:bookmarkStart w:id="326" w:name="_Ref201245507"/>
      <w:bookmarkStart w:id="327" w:name="_Ref221266107"/>
      <w:bookmarkStart w:id="328" w:name="_Toc221545740"/>
      <w:r>
        <w:lastRenderedPageBreak/>
        <w:t xml:space="preserve">Independent vowels involving a </w:t>
      </w:r>
      <w:commentRangeStart w:id="329"/>
      <w:r>
        <w:t>vowel support</w:t>
      </w:r>
      <w:bookmarkEnd w:id="326"/>
      <w:commentRangeEnd w:id="329"/>
      <w:r>
        <w:rPr>
          <w:rStyle w:val="Jegyzethivatkozs"/>
          <w:sz w:val="24"/>
          <w:szCs w:val="24"/>
        </w:rPr>
        <w:commentReference w:id="329"/>
      </w:r>
      <w:bookmarkEnd w:id="327"/>
      <w:bookmarkEnd w:id="328"/>
    </w:p>
    <w:p>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r>
        <w:t>@</w:t>
      </w:r>
    </w:p>
    <w:p>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8"/>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3.4</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330" w:name="_Ref201229585"/>
            <w:r>
              <w:t xml:space="preserve">Figure </w:t>
            </w:r>
            <w:fldSimple w:instr=" STYLEREF 2 \s ">
              <w:r>
                <w:rPr>
                  <w:noProof/>
                </w:rPr>
                <w:t>4.5</w:t>
              </w:r>
            </w:fldSimple>
            <w:r>
              <w:t>.</w:t>
            </w:r>
            <w:fldSimple w:instr=" SEQ Figure \* ALPHABETIC \s 2 ">
              <w:r>
                <w:rPr>
                  <w:noProof/>
                </w:rPr>
                <w:t>A</w:t>
              </w:r>
            </w:fldSimple>
            <w:bookmarkEnd w:id="330"/>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0"/>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lastRenderedPageBreak/>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9"/>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xml:space="preserve">| &lt;qe&gt;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except for Sanskrit names and loanwords occurring in an Old Khmer text, whose loose transliteration should transcribe the Sanskrit and not involve the glottal stop (e.g. Amoghapura rather than qAmoghapura or ’Amoghapura)</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331" w:name="_Ref201229654"/>
            <w:r>
              <w:lastRenderedPageBreak/>
              <w:t xml:space="preserve">Figure </w:t>
            </w:r>
            <w:fldSimple w:instr=" STYLEREF 2 \s ">
              <w:r>
                <w:rPr>
                  <w:noProof/>
                </w:rPr>
                <w:t>4.5</w:t>
              </w:r>
            </w:fldSimple>
            <w:r>
              <w:t>.</w:t>
            </w:r>
            <w:fldSimple w:instr=" SEQ Figure \* ALPHABETIC \s 2 ">
              <w:r>
                <w:rPr>
                  <w:noProof/>
                </w:rPr>
                <w:t>B</w:t>
              </w:r>
            </w:fldSimple>
            <w:bookmarkEnd w:id="331"/>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glyph</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|i|</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0"/>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1"/>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332" w:name="_77xvqqxwsyaq" w:colFirst="0" w:colLast="0"/>
      <w:bookmarkStart w:id="333" w:name="_Ref201330924"/>
      <w:bookmarkStart w:id="334" w:name="_Toc221545741"/>
      <w:bookmarkStart w:id="335" w:name="_Hlk204086395"/>
      <w:bookmarkStart w:id="336" w:name="_Ref201310646"/>
      <w:bookmarkStart w:id="337" w:name="_Toc17811441"/>
      <w:bookmarkStart w:id="338" w:name="_Toc17811496"/>
      <w:bookmarkEnd w:id="332"/>
      <w:r>
        <w:t>Systemic innovations in the Indic writing system</w:t>
      </w:r>
      <w:bookmarkEnd w:id="333"/>
      <w:bookmarkEnd w:id="334"/>
    </w:p>
    <w:bookmarkEnd w:id="335"/>
    <w:p>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glyphs.</w:t>
      </w:r>
    </w:p>
    <w:p>
      <w:pPr>
        <w:pStyle w:val="Cmsor3"/>
      </w:pPr>
      <w:bookmarkStart w:id="339" w:name="_Ref201331999"/>
      <w:bookmarkStart w:id="340" w:name="_Toc221545742"/>
      <w:r>
        <w:t>Borderline diacritical marks</w:t>
      </w:r>
      <w:bookmarkEnd w:id="339"/>
      <w:bookmarkEnd w:id="340"/>
    </w:p>
    <w:p>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2"/>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41" w:name="_Ref201587086"/>
      <w:bookmarkStart w:id="342" w:name="_Toc221545743"/>
      <w:r>
        <w:t>The |ā| graph as a signifier of length in maritime Southeast Asia</w:t>
      </w:r>
      <w:bookmarkEnd w:id="341"/>
      <w:bookmarkEnd w:id="342"/>
    </w:p>
    <w:p>
      <w:r>
        <w:t>In some Southeast Asian writing systems, we see the evolution of the original vowel marker for the grapheme &lt;ā&gt; into a diacritical mark signifying length in association with any vowel,</w:t>
      </w:r>
      <w:r>
        <w:rPr>
          <w:rStyle w:val="Lbjegyzet-hivatkozs"/>
        </w:rPr>
        <w:footnoteReference w:id="93"/>
      </w:r>
      <w:r>
        <w:t xml:space="preserve"> and even with consonants.</w:t>
      </w:r>
    </w:p>
    <w:p>
      <w:r>
        <w:t>@</w:t>
      </w:r>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3.6.1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43" w:name="_Ref201245033"/>
            <w:r>
              <w:lastRenderedPageBreak/>
              <w:t xml:space="preserve">Figure </w:t>
            </w:r>
            <w:fldSimple w:instr=" STYLEREF 2 \s ">
              <w:r>
                <w:rPr>
                  <w:noProof/>
                </w:rPr>
                <w:t>4.6</w:t>
              </w:r>
            </w:fldSimple>
            <w:r>
              <w:t>.</w:t>
            </w:r>
            <w:fldSimple w:instr=" SEQ Figure \* ALPHABETIC \s 2 ">
              <w:r>
                <w:rPr>
                  <w:noProof/>
                </w:rPr>
                <w:t>A</w:t>
              </w:r>
            </w:fldSimple>
            <w:bookmarkEnd w:id="343"/>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1"/>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44"/>
      <w:r>
        <w:rPr>
          <w:noProof/>
          <w:lang w:val="en-US"/>
        </w:rPr>
        <w:t xml:space="preserve">pronounce </w:t>
      </w:r>
      <w:commentRangeEnd w:id="344"/>
      <w:r>
        <w:rPr>
          <w:rStyle w:val="Jegyzethivatkozs"/>
          <w:noProof/>
          <w:sz w:val="22"/>
          <w:szCs w:val="22"/>
          <w:lang w:val="en-US"/>
        </w:rPr>
        <w:commentReference w:id="344"/>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pPr>
        <w:pStyle w:val="Cmsor4"/>
      </w:pPr>
      <w:bookmarkStart w:id="345" w:name="_Ref221274202"/>
      <w:bookmarkStart w:id="346" w:name="_Toc221545744"/>
      <w:r>
        <w:t xml:space="preserve">Underdotted </w:t>
      </w:r>
      <w:r>
        <w:rPr>
          <w:rStyle w:val="Foreign"/>
        </w:rPr>
        <w:t>akṣara</w:t>
      </w:r>
      <w:r>
        <w:t>s in mainland Southeast Asia</w:t>
      </w:r>
      <w:bookmarkEnd w:id="345"/>
      <w:bookmarkEnd w:id="346"/>
    </w:p>
    <w:p>
      <w:r>
        <w:rPr>
          <w:highlight w:val="yellow"/>
        </w:rPr>
        <w:t xml:space="preserve">to be written up once </w:t>
      </w:r>
      <w:hyperlink r:id="rId44"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to be added where? after the akṣara?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47" w:name="_Hlk204086433"/>
      <w:bookmarkStart w:id="348" w:name="_Toc221545745"/>
      <w:r>
        <w:t>Repurposed graphic signs</w:t>
      </w:r>
      <w:bookmarkEnd w:id="347"/>
      <w:bookmarkEnd w:id="348"/>
    </w:p>
    <w:p>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r>
        <w:rPr>
          <w:highlight w:val="yellow"/>
          <w:lang w:eastAsia="en-US" w:bidi="ar-SA"/>
        </w:rPr>
        <w:t>@homography now largely removed from theoretical background, may need to reintroduce somewhere</w:t>
      </w:r>
    </w:p>
    <w:p>
      <w:pPr>
        <w:pStyle w:val="Cmsor4"/>
      </w:pPr>
      <w:bookmarkStart w:id="349" w:name="_Hlk204086438"/>
      <w:bookmarkStart w:id="350" w:name="_Toc221545746"/>
      <w:r>
        <w:t>Signs with a secondary phonographic function</w:t>
      </w:r>
      <w:bookmarkEnd w:id="349"/>
      <w:bookmarkEnd w:id="350"/>
    </w:p>
    <w:p>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@part of homography moved to top</w:t>
      </w:r>
    </w:p>
    <w:p>
      <w:pPr>
        <w:rPr>
          <w:lang w:eastAsia="en-US" w:bidi="ar-SA"/>
        </w:rPr>
      </w:pPr>
      <w:r>
        <w:rPr>
          <w:lang w:eastAsia="en-US" w:bidi="ar-SA"/>
        </w:rPr>
        <w:t>@but if moving the alphanumeric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51" w:name="_Ref201563753"/>
            <w:r>
              <w:t xml:space="preserve">Figure </w:t>
            </w:r>
            <w:fldSimple w:instr=" STYLEREF 2 \s ">
              <w:r>
                <w:rPr>
                  <w:noProof/>
                </w:rPr>
                <w:t>4.6</w:t>
              </w:r>
            </w:fldSimple>
            <w:r>
              <w:t>.</w:t>
            </w:r>
            <w:fldSimple w:instr=" SEQ Figure \* ALPHABETIC \s 2 ">
              <w:r>
                <w:rPr>
                  <w:noProof/>
                </w:rPr>
                <w:t>B</w:t>
              </w:r>
            </w:fldSimple>
            <w:bookmarkEnd w:id="351"/>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52" w:name="_y9z6zgvtcr89" w:colFirst="0" w:colLast="0"/>
      <w:bookmarkStart w:id="353" w:name="_gd5taio96c5" w:colFirst="0" w:colLast="0"/>
      <w:bookmarkStart w:id="354" w:name="_ehbz2lfh7tyw" w:colFirst="0" w:colLast="0"/>
      <w:bookmarkStart w:id="355" w:name="_3d3e9odqzwx0" w:colFirst="0" w:colLast="0"/>
      <w:bookmarkStart w:id="356" w:name="_8gpvi1clotas" w:colFirst="0" w:colLast="0"/>
      <w:bookmarkEnd w:id="352"/>
      <w:bookmarkEnd w:id="353"/>
      <w:bookmarkEnd w:id="354"/>
      <w:bookmarkEnd w:id="355"/>
      <w:bookmarkEnd w:id="356"/>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57" w:name="_Hlk44319749"/>
      <w:r>
        <w:t>the numeral sign |2| is used in Old Sundanese to represent the phonemes /ro/</w:t>
      </w:r>
      <w:bookmarkEnd w:id="357"/>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4"/>
      </w:r>
    </w:p>
    <w:bookmarkEnd w:id="336"/>
    <w:p>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lastRenderedPageBreak/>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5"/>
      </w:r>
    </w:p>
    <w:p>
      <w:pPr>
        <w:pStyle w:val="Cmsor3"/>
      </w:pPr>
      <w:bookmarkStart w:id="358" w:name="_Ref201332101"/>
      <w:bookmarkStart w:id="359" w:name="_Hlk204086461"/>
      <w:bookmarkStart w:id="360" w:name="_Toc221545747"/>
      <w:r>
        <w:t>Variation in glyph composition</w:t>
      </w:r>
      <w:bookmarkEnd w:id="358"/>
      <w:bookmarkEnd w:id="359"/>
      <w:bookmarkEnd w:id="360"/>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3.3.2</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pPr>
        <w:pStyle w:val="Cmsor4"/>
      </w:pPr>
      <w:bookmarkStart w:id="361" w:name="_Ref203980380"/>
      <w:bookmarkStart w:id="362" w:name="_Toc221545748"/>
      <w:r>
        <w:t>Optional shorthand for complex glyphs</w:t>
      </w:r>
      <w:bookmarkEnd w:id="361"/>
      <w:bookmarkEnd w:id="362"/>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Cmsor4"/>
      </w:pPr>
      <w:bookmarkStart w:id="363" w:name="_Ref201134366"/>
      <w:bookmarkStart w:id="364" w:name="_Toc221545749"/>
      <w:bookmarkStart w:id="365" w:name="_Ref162445252"/>
      <w:bookmarkStart w:id="366" w:name="_Toc199757570"/>
      <w:r>
        <w:t>Conjunct consonants in writing systems where they are not the norm</w:t>
      </w:r>
      <w:bookmarkEnd w:id="363"/>
      <w:bookmarkEnd w:id="364"/>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67" w:name="_Toc221545750"/>
      <w:r>
        <w:lastRenderedPageBreak/>
        <w:t xml:space="preserve">Double </w:t>
      </w:r>
      <w:r>
        <w:rPr>
          <w:rStyle w:val="Foreign"/>
        </w:rPr>
        <w:t>kāl</w:t>
      </w:r>
      <w:r>
        <w:t xml:space="preserve"> in Tamil</w:t>
      </w:r>
      <w:bookmarkEnd w:id="36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68" w:name="_Ref203986885"/>
            <w:r>
              <w:t xml:space="preserve">Figure </w:t>
            </w:r>
            <w:fldSimple w:instr=" STYLEREF 2 \s ">
              <w:r>
                <w:rPr>
                  <w:noProof/>
                </w:rPr>
                <w:t>4.6</w:t>
              </w:r>
            </w:fldSimple>
            <w:r>
              <w:t>.</w:t>
            </w:r>
            <w:fldSimple w:instr=" SEQ Figure \* ALPHABETIC \s 2 ">
              <w:r>
                <w:rPr>
                  <w:noProof/>
                </w:rPr>
                <w:t>C</w:t>
              </w:r>
            </w:fldSimple>
            <w:bookmarkEnd w:id="368"/>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4.6</w:t>
      </w:r>
      <w:r>
        <w:t>.</w:t>
      </w:r>
      <w:r>
        <w:rPr>
          <w:noProof/>
        </w:rPr>
        <w:t>C</w:t>
      </w:r>
      <w:r>
        <w:fldChar w:fldCharType="end"/>
      </w:r>
      <w:r>
        <w:t>, which may be interpreted either as &lt;rā&gt; or as &lt;ār&gt;,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pPr>
        <w:pStyle w:val="Lista2"/>
      </w:pPr>
      <w:r>
        <w:t>transliterate that sequence as follows</w:t>
      </w:r>
    </w:p>
    <w:p>
      <w:pPr>
        <w:pStyle w:val="Lista3"/>
      </w:pPr>
      <w:r>
        <w:t>for &lt;ār&gt;, add the character joiner sign to indicate that these graphemes belong to a single glyph in original</w:t>
      </w:r>
    </w:p>
    <w:p>
      <w:pPr>
        <w:pStyle w:val="Lista3"/>
        <w:rPr>
          <w:rStyle w:val="Foreign"/>
          <w:i w:val="0"/>
          <w:iCs w:val="0"/>
          <w:noProof w:val="0"/>
        </w:rPr>
      </w:pPr>
      <w:r>
        <w:t xml:space="preserve">for &lt;rā&gt;,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69" w:name="_Ref201067237"/>
      <w:bookmarkStart w:id="370" w:name="_Toc221545751"/>
      <w:bookmarkStart w:id="371" w:name="_Ref162447839"/>
      <w:bookmarkStart w:id="372" w:name="_Toc199757571"/>
      <w:r>
        <w:t xml:space="preserve">Independent and dependent </w:t>
      </w:r>
      <w:r>
        <w:rPr>
          <w:rStyle w:val="Foreign"/>
        </w:rPr>
        <w:t>upadhmānīya</w:t>
      </w:r>
      <w:r>
        <w:t xml:space="preserve"> and </w:t>
      </w:r>
      <w:r>
        <w:rPr>
          <w:rStyle w:val="Foreign"/>
        </w:rPr>
        <w:t>jihvāmūlīya</w:t>
      </w:r>
      <w:bookmarkEnd w:id="369"/>
      <w:bookmarkEnd w:id="370"/>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73" w:name="_Toc221545752"/>
      <w:bookmarkStart w:id="374" w:name="_Ref23844494"/>
      <w:r>
        <w:t>Alternative behaviour of the superscript |r|</w:t>
      </w:r>
      <w:bookmarkEnd w:id="373"/>
    </w:p>
    <w:p>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75" w:name="_Ref201584290"/>
            <w:r>
              <w:lastRenderedPageBreak/>
              <w:t xml:space="preserve">Figure </w:t>
            </w:r>
            <w:fldSimple w:instr=" STYLEREF 2 \s ">
              <w:r>
                <w:rPr>
                  <w:noProof/>
                </w:rPr>
                <w:t>4.6</w:t>
              </w:r>
            </w:fldSimple>
            <w:r>
              <w:t>.</w:t>
            </w:r>
            <w:fldSimple w:instr=" SEQ Figure \* ALPHABETIC \s 2 ">
              <w:r>
                <w:rPr>
                  <w:noProof/>
                </w:rPr>
                <w:t>D</w:t>
              </w:r>
            </w:fldSimple>
            <w:bookmarkEnd w:id="375"/>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76" w:name="_Ref201309720"/>
      <w:bookmarkStart w:id="377" w:name="_Toc221545753"/>
      <w:bookmarkEnd w:id="371"/>
      <w:bookmarkEnd w:id="372"/>
      <w:bookmarkEnd w:id="374"/>
      <w:r>
        <w:t xml:space="preserve">Multiple vowel markers within a </w:t>
      </w:r>
      <w:bookmarkEnd w:id="365"/>
      <w:bookmarkEnd w:id="366"/>
      <w:bookmarkEnd w:id="376"/>
      <w:r>
        <w:t>complex glyph</w:t>
      </w:r>
      <w:bookmarkEnd w:id="377"/>
    </w:p>
    <w:p>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3.7.1.1</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78" w:name="_Ref201585568"/>
            <w:r>
              <w:t xml:space="preserve">Figure </w:t>
            </w:r>
            <w:fldSimple w:instr=" STYLEREF 2 \s ">
              <w:r>
                <w:rPr>
                  <w:noProof/>
                </w:rPr>
                <w:t>4.6</w:t>
              </w:r>
            </w:fldSimple>
            <w:r>
              <w:t>.</w:t>
            </w:r>
            <w:fldSimple w:instr=" SEQ Figure \* ALPHABETIC \s 2 ">
              <w:r>
                <w:rPr>
                  <w:noProof/>
                </w:rPr>
                <w:t>E</w:t>
              </w:r>
            </w:fldSimple>
            <w:bookmarkEnd w:id="378"/>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mr̥=i</w:t>
      </w:r>
    </w:p>
    <w:p>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pPr>
        <w:pStyle w:val="Cmsor4"/>
      </w:pPr>
      <w:bookmarkStart w:id="379" w:name="_Toc221545754"/>
      <w:r>
        <w:t>Independent vowel signs as parts of complex glyphs</w:t>
      </w:r>
      <w:bookmarkEnd w:id="379"/>
    </w:p>
    <w:p>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80" w:name="_Ref201588812"/>
            <w:r>
              <w:lastRenderedPageBreak/>
              <w:t xml:space="preserve">Figure </w:t>
            </w:r>
            <w:fldSimple w:instr=" STYLEREF 2 \s ">
              <w:r>
                <w:rPr>
                  <w:noProof/>
                </w:rPr>
                <w:t>4.6</w:t>
              </w:r>
            </w:fldSimple>
            <w:r>
              <w:t>.</w:t>
            </w:r>
            <w:fldSimple w:instr=" SEQ Figure \* ALPHABETIC \s 2 ">
              <w:r>
                <w:rPr>
                  <w:noProof/>
                </w:rPr>
                <w:t>F</w:t>
              </w:r>
            </w:fldSimple>
            <w:bookmarkEnd w:id="380"/>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4"/>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5"/>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pPr>
        <w:pStyle w:val="Lista"/>
      </w:pPr>
      <w:r>
        <w:t>where an independent vowel graph is combined with regular a consonant graph or a superscript |r| graph to form a complex glyph</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/2 → </w:t>
      </w:r>
      <w:r>
        <w:rPr>
          <w:rStyle w:val="Foreign"/>
        </w:rPr>
        <w:t>Umiṅsor= I</w:t>
      </w:r>
    </w:p>
    <w:p>
      <w:pPr>
        <w:pStyle w:val="Cmsor2"/>
      </w:pPr>
      <w:bookmarkStart w:id="381" w:name="_Toc221545755"/>
      <w:r>
        <w:t>Editorial interpretation</w:t>
      </w:r>
      <w:bookmarkEnd w:id="381"/>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rPr>
          <w:lang w:eastAsia="en-US" w:bidi="ar-SA"/>
        </w:rPr>
      </w:pPr>
      <w:r>
        <w:rPr>
          <w:lang w:eastAsia="en-US" w:bidi="ar-SA"/>
        </w:rPr>
        <w:t>@make this a top section after layout?</w:t>
      </w:r>
    </w:p>
    <w:p>
      <w:pPr>
        <w:pStyle w:val="Cmsor3"/>
      </w:pPr>
      <w:bookmarkStart w:id="382" w:name="_Ref203987453"/>
      <w:bookmarkStart w:id="383" w:name="_Toc221545756"/>
      <w:r>
        <w:t>Silent identification of homographs</w:t>
      </w:r>
      <w:bookmarkEnd w:id="382"/>
      <w:bookmarkEnd w:id="383"/>
    </w:p>
    <w:p>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@move all repurposed signs, or only the tha/cha/1, back somewhere here?</w:t>
      </w:r>
    </w:p>
    <w:p>
      <w:pPr>
        <w:pStyle w:val="Lista"/>
        <w:rPr>
          <w:lang w:eastAsia="en-US" w:bidi="ar-SA"/>
        </w:rPr>
      </w:pPr>
      <w:r>
        <w:t>note that alternative readings of a graphic sign may be graphemically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pPr>
        <w:pStyle w:val="Lista2"/>
        <w:rPr>
          <w:lang w:eastAsia="en-US" w:bidi="ar-SA"/>
        </w:rPr>
      </w:pPr>
      <w:r>
        <w:t>in several historic scripts, the complex glyph for &lt;su&gt;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3"/>
      </w:pPr>
      <w:bookmarkStart w:id="384" w:name="_Toc221545757"/>
      <w:bookmarkStart w:id="385" w:name="_Ref201054401"/>
      <w:bookmarkStart w:id="386" w:name="_Ref203755073"/>
      <w:r>
        <w:t>Poorly legible text</w:t>
      </w:r>
      <w:bookmarkEnd w:id="384"/>
    </w:p>
    <w:p>
      <w:r>
        <w:t xml:space="preserve">When transliterating text that is ambiguous or not confidently legible in the original due to damage to the support or unusual execution of graphic signs, the most likely reading must be selected as primary and </w:t>
      </w:r>
      <w:r>
        <w:lastRenderedPageBreak/>
        <w:t xml:space="preserve">transliterated. All uncertainty in reading is to be encoded in XML as per EGD §###. For partially legible </w:t>
      </w:r>
      <w:r>
        <w:rPr>
          <w:rStyle w:val="Foreign"/>
        </w:rPr>
        <w:t>akṣara</w:t>
      </w:r>
      <w:r>
        <w:t>s, feel free to use the shorthand introduced below.</w:t>
      </w:r>
    </w:p>
    <w:p>
      <w:pPr>
        <w:pStyle w:val="Cmsor4"/>
      </w:pPr>
      <w:bookmarkStart w:id="387" w:name="_Ref203989507"/>
      <w:bookmarkStart w:id="388" w:name="_Toc221545758"/>
      <w:r>
        <w:t>Wildcards for unidentified consonants and vowels</w:t>
      </w:r>
      <w:bookmarkEnd w:id="387"/>
      <w:bookmarkEnd w:id="388"/>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389" w:name="_Ref203991057"/>
      <w:bookmarkStart w:id="390" w:name="_Toc221545759"/>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85"/>
      <w:bookmarkEnd w:id="389"/>
      <w:bookmarkEnd w:id="390"/>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pending decision on github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3"/>
      </w:pPr>
      <w:bookmarkStart w:id="391" w:name="_Ref203985345"/>
      <w:bookmarkStart w:id="392" w:name="_Toc221545760"/>
      <w:r>
        <w:t>Short vowel written where a corresponding long vowel is expected</w:t>
      </w:r>
      <w:bookmarkEnd w:id="386"/>
      <w:bookmarkEnd w:id="391"/>
      <w:bookmarkEnd w:id="392"/>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w:t>
      </w:r>
      <w:r>
        <w:lastRenderedPageBreak/>
        <w:t>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393"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93"/>
    </w:p>
    <w:p>
      <w:pPr>
        <w:pStyle w:val="Cmsor3"/>
      </w:pPr>
      <w:bookmarkStart w:id="394" w:name="_Ref203727852"/>
      <w:bookmarkStart w:id="395" w:name="_Toc221545761"/>
      <w:r>
        <w:t>Sandhi analysis</w:t>
      </w:r>
      <w:bookmarkEnd w:id="394"/>
      <w:bookmarkEnd w:id="395"/>
    </w:p>
    <w:p>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pPr>
        <w:pStyle w:val="Cmsor4"/>
      </w:pPr>
      <w:bookmarkStart w:id="396" w:name="_Ref204002752"/>
      <w:bookmarkStart w:id="397" w:name="_Toc221545762"/>
      <w:r>
        <w:t>Epenthetic consonants</w:t>
      </w:r>
      <w:bookmarkEnd w:id="396"/>
      <w:bookmarkEnd w:id="397"/>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or, optionally, nothing.</w:t>
      </w:r>
    </w:p>
    <w:p>
      <w:pPr>
        <w:pStyle w:val="Lista"/>
      </w:pPr>
      <w:r>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4"/>
      </w:pPr>
      <w:bookmarkStart w:id="398" w:name="_Ref204002714"/>
      <w:bookmarkStart w:id="399" w:name="_Toc221545763"/>
      <w:bookmarkStart w:id="400" w:name="_Toc199757567"/>
      <w:r>
        <w:t>Elision of final vowels</w:t>
      </w:r>
      <w:bookmarkEnd w:id="398"/>
      <w:bookmarkEnd w:id="399"/>
    </w:p>
    <w:p>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3.6.6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lastRenderedPageBreak/>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3"/>
      </w:pPr>
      <w:bookmarkStart w:id="401" w:name="_Toc221545764"/>
      <w:r>
        <w:t>Free annotation</w:t>
      </w:r>
      <w:bookmarkEnd w:id="401"/>
    </w:p>
    <w:p>
      <w:r>
        <w:t>@@@write here a few lines about the palaeographic description, the critical apparatus and the commentary</w:t>
      </w:r>
    </w:p>
    <w:p>
      <w:pPr>
        <w:pStyle w:val="Cmsor1"/>
      </w:pPr>
      <w:bookmarkStart w:id="402" w:name="_Ref199858079"/>
      <w:bookmarkStart w:id="403" w:name="_Toc221545765"/>
      <w:bookmarkEnd w:id="400"/>
      <w:r>
        <w:lastRenderedPageBreak/>
        <w:t>Numeral signs</w:t>
      </w:r>
      <w:bookmarkEnd w:id="402"/>
      <w:bookmarkEnd w:id="403"/>
    </w:p>
    <w:p>
      <w:pPr>
        <w:pStyle w:val="Cmsor2"/>
      </w:pPr>
      <w:bookmarkStart w:id="404" w:name="_Toc221545766"/>
      <w:r>
        <w:t>Overview</w:t>
      </w:r>
      <w:bookmarkEnd w:id="404"/>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96"/>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7"/>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405" w:name="_Ref201744264"/>
      <w:bookmarkStart w:id="406" w:name="_Ref201745191"/>
      <w:bookmarkStart w:id="407" w:name="_Toc221545767"/>
      <w:r>
        <w:t>The digits 0 to 9</w:t>
      </w:r>
      <w:bookmarkEnd w:id="405"/>
      <w:bookmarkEnd w:id="406"/>
      <w:bookmarkEnd w:id="407"/>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408" w:name="_Ref201743246"/>
            <w:r>
              <w:t xml:space="preserve">Figure </w:t>
            </w:r>
            <w:fldSimple w:instr=" STYLEREF 2 \s ">
              <w:r>
                <w:rPr>
                  <w:noProof/>
                </w:rPr>
                <w:t>5.2</w:t>
              </w:r>
            </w:fldSimple>
            <w:r>
              <w:t>.</w:t>
            </w:r>
            <w:fldSimple w:instr=" SEQ Figure \* ALPHABETIC \s 2 ">
              <w:r>
                <w:rPr>
                  <w:noProof/>
                </w:rPr>
                <w:t>A</w:t>
              </w:r>
            </w:fldSimple>
            <w:bookmarkEnd w:id="408"/>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409" w:name="_Ref203467878"/>
      <w:bookmarkStart w:id="410" w:name="_Toc221545768"/>
      <w:r>
        <w:t>Other numeral signs</w:t>
      </w:r>
      <w:bookmarkEnd w:id="409"/>
      <w:bookmarkEnd w:id="410"/>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411" w:name="_Ref201745374"/>
      <w:bookmarkStart w:id="412" w:name="_Toc221545769"/>
      <w:r>
        <w:t>Markup for numeral signs transliterated with more than one target character</w:t>
      </w:r>
      <w:bookmarkEnd w:id="411"/>
      <w:bookmarkEnd w:id="412"/>
    </w:p>
    <w:p>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pPr>
        <w:pStyle w:val="Lista"/>
        <w:rPr>
          <w:lang w:eastAsia="en-US" w:bidi="ar-SA"/>
        </w:rPr>
      </w:pPr>
      <w:bookmarkStart w:id="413" w:name="_Hlk203730198"/>
      <w:r>
        <w:t xml:space="preserve">as </w:t>
      </w:r>
      <w:r>
        <w:rPr>
          <w:rStyle w:val="Label"/>
        </w:rPr>
        <w:t>public shorthand</w:t>
      </w:r>
      <w:r>
        <w:t xml:space="preserve">, use the + (plus) sign </w:t>
      </w:r>
      <w:bookmarkEnd w:id="413"/>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414" w:name="_Ref201744249"/>
      <w:bookmarkStart w:id="415" w:name="_Toc221545770"/>
      <w:r>
        <w:t xml:space="preserve">Signs for numbers greater than </w:t>
      </w:r>
      <w:bookmarkEnd w:id="414"/>
      <w:r>
        <w:t>9</w:t>
      </w:r>
      <w:bookmarkEnd w:id="415"/>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8"/>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416" w:name="_Ref201743650"/>
            <w:r>
              <w:t xml:space="preserve">Figure </w:t>
            </w:r>
            <w:fldSimple w:instr=" STYLEREF 2 \s ">
              <w:r>
                <w:rPr>
                  <w:noProof/>
                </w:rPr>
                <w:t>5.3</w:t>
              </w:r>
            </w:fldSimple>
            <w:r>
              <w:t>.</w:t>
            </w:r>
            <w:fldSimple w:instr=" SEQ Figure \* ALPHABETIC \s 2 ">
              <w:r>
                <w:rPr>
                  <w:noProof/>
                </w:rPr>
                <w:t>A</w:t>
              </w:r>
            </w:fldSimple>
            <w:bookmarkEnd w:id="416"/>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1"/>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417" w:name="_Toc199757573"/>
      <w:bookmarkStart w:id="418" w:name="_Ref201744279"/>
      <w:bookmarkStart w:id="419" w:name="_Ref201745349"/>
      <w:bookmarkStart w:id="420" w:name="_Toc221545771"/>
      <w:r>
        <w:lastRenderedPageBreak/>
        <w:t>Numbers denoted by bars</w:t>
      </w:r>
      <w:bookmarkEnd w:id="417"/>
      <w:bookmarkEnd w:id="418"/>
      <w:bookmarkEnd w:id="419"/>
      <w:bookmarkEnd w:id="420"/>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421" w:name="_Ref201760007"/>
            <w:r>
              <w:t xml:space="preserve">Figure </w:t>
            </w:r>
            <w:fldSimple w:instr=" STYLEREF 2 \s ">
              <w:r>
                <w:rPr>
                  <w:noProof/>
                </w:rPr>
                <w:t>5.3</w:t>
              </w:r>
            </w:fldSimple>
            <w:r>
              <w:t>.</w:t>
            </w:r>
            <w:fldSimple w:instr=" SEQ Figure \* ALPHABETIC \s 2 ">
              <w:r>
                <w:rPr>
                  <w:noProof/>
                </w:rPr>
                <w:t>B</w:t>
              </w:r>
            </w:fldSimple>
            <w:bookmarkEnd w:id="421"/>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422" w:name="_Ref23770948"/>
      <w:bookmarkStart w:id="423" w:name="_Toc199757574"/>
      <w:bookmarkStart w:id="424" w:name="_Toc221545772"/>
      <w:r>
        <w:t>Fraction signs</w:t>
      </w:r>
      <w:bookmarkEnd w:id="422"/>
      <w:bookmarkEnd w:id="423"/>
      <w:bookmarkEnd w:id="424"/>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425" w:name="_Ref201760597"/>
            <w:r>
              <w:t xml:space="preserve">Figure </w:t>
            </w:r>
            <w:fldSimple w:instr=" STYLEREF 2 \s ">
              <w:r>
                <w:rPr>
                  <w:noProof/>
                </w:rPr>
                <w:t>5.3</w:t>
              </w:r>
            </w:fldSimple>
            <w:r>
              <w:t>.</w:t>
            </w:r>
            <w:fldSimple w:instr=" SEQ Figure \* ALPHABETIC \s 2 ">
              <w:r>
                <w:rPr>
                  <w:noProof/>
                </w:rPr>
                <w:t>C</w:t>
              </w:r>
            </w:fldSimple>
            <w:bookmarkEnd w:id="425"/>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426" w:name="_fxkp7m4gvcim" w:colFirst="0" w:colLast="0"/>
      <w:bookmarkEnd w:id="426"/>
      <w:r>
        <w:t>for the editorial spacing of such numbers, see §</w:t>
      </w:r>
      <w:r>
        <w:fldChar w:fldCharType="begin"/>
      </w:r>
      <w:r>
        <w:instrText xml:space="preserve"> REF _Ref201745374 \r \h </w:instrText>
      </w:r>
      <w:r>
        <w:fldChar w:fldCharType="separate"/>
      </w:r>
      <w:r>
        <w:t>5.3.1</w:t>
      </w:r>
      <w:r>
        <w:fldChar w:fldCharType="end"/>
      </w:r>
    </w:p>
    <w:p>
      <w:pPr>
        <w:pStyle w:val="Cmsor1"/>
      </w:pPr>
      <w:bookmarkStart w:id="427" w:name="_Toc221545773"/>
      <w:r>
        <w:lastRenderedPageBreak/>
        <w:t>Non-alphanumeric signs</w:t>
      </w:r>
      <w:bookmarkEnd w:id="337"/>
      <w:bookmarkEnd w:id="338"/>
      <w:bookmarkEnd w:id="427"/>
    </w:p>
    <w:p>
      <w:pPr>
        <w:pStyle w:val="Cmsor2"/>
      </w:pPr>
      <w:bookmarkStart w:id="428" w:name="_Toc221545774"/>
      <w:r>
        <w:t>Overview</w:t>
      </w:r>
      <w:bookmarkEnd w:id="428"/>
    </w:p>
    <w:p>
      <w:r>
        <w:t>For our purposes, a non-alphanumeric sign is a graphetically independent glyph</w:t>
      </w:r>
      <w:r>
        <w:rPr>
          <w:rStyle w:val="Lbjegyzet-hivatkozs"/>
        </w:rPr>
        <w:footnoteReference w:id="99"/>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features (§</w:t>
      </w:r>
      <w:r>
        <w:fldChar w:fldCharType="begin"/>
      </w:r>
      <w:r>
        <w:instrText xml:space="preserve"> REF _Ref204244841 \r \h </w:instrText>
      </w:r>
      <w:r>
        <w:fldChar w:fldCharType="separate"/>
      </w:r>
      <w:r>
        <w:t>6.2.2</w:t>
      </w:r>
      <w:r>
        <w:fldChar w:fldCharType="end"/>
      </w:r>
      <w:r>
        <w:t>).</w:t>
      </w:r>
    </w:p>
    <w:p>
      <w:r>
        <w:t>@@@20250725: leaving the arrangement of this section (and the corresponding intro text) unfinished and messy, pending agreement on symbol encoding and related issues</w:t>
      </w:r>
    </w:p>
    <w:p>
      <w:pPr>
        <w:rPr>
          <w:lang w:eastAsia="en-US" w:bidi="ar-SA"/>
        </w:rPr>
      </w:pPr>
      <w:r>
        <w:t>@start using ‘secondary grapheme’ for functional signs and perhaps more?</w:t>
      </w:r>
    </w:p>
    <w:p>
      <w:pPr>
        <w:pStyle w:val="Cmsor3"/>
      </w:pPr>
      <w:bookmarkStart w:id="429" w:name="_Toc221545775"/>
      <w:r>
        <w:t>Classification and representation of non-alphanumeric signs</w:t>
      </w:r>
      <w:bookmarkEnd w:id="429"/>
    </w:p>
    <w:p>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pPr>
        <w:pStyle w:val="Normlbehzs"/>
      </w:pPr>
    </w:p>
    <w:p>
      <w:pPr>
        <w:pStyle w:val="Normlbehzs"/>
      </w:pPr>
      <w:r>
        <w:t xml:space="preserve">The practical difference between them is that we use dedicated target characters for functional signs and markup for functional symbols. </w:t>
      </w:r>
    </w:p>
    <w:p>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430" w:name="_Ref204246515"/>
            <w:bookmarkStart w:id="431" w:name="_Ref204246512"/>
            <w:r>
              <w:t xml:space="preserve">Figure </w:t>
            </w:r>
            <w:fldSimple w:instr=" STYLEREF 2 \s ">
              <w:r>
                <w:rPr>
                  <w:noProof/>
                </w:rPr>
                <w:t>6.1</w:t>
              </w:r>
            </w:fldSimple>
            <w:r>
              <w:t>.</w:t>
            </w:r>
            <w:fldSimple w:instr=" SEQ Figure \* ALPHABETIC \s 2 ">
              <w:r>
                <w:rPr>
                  <w:noProof/>
                </w:rPr>
                <w:t>A</w:t>
              </w:r>
            </w:fldSimple>
            <w:bookmarkEnd w:id="430"/>
            <w:r>
              <w:t>. Classification of non-alphanumeric signs</w:t>
            </w:r>
            <w:bookmarkEnd w:id="431"/>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functional signs</w:t>
            </w:r>
          </w:p>
        </w:tc>
        <w:tc>
          <w:tcPr>
            <w:tcW w:w="2452" w:type="pct"/>
            <w:gridSpan w:val="2"/>
          </w:tcPr>
          <w:p>
            <w:pPr>
              <w:jc w:val="center"/>
              <w:rPr>
                <w:lang w:eastAsia="en-US" w:bidi="ar-SA"/>
              </w:rPr>
            </w:pPr>
            <w:r>
              <w:rPr>
                <w:lang w:eastAsia="en-US" w:bidi="ar-SA"/>
              </w:rPr>
              <w:t>dedicated transliteration character</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functional symbols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generic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432" w:name="_Ref204261599"/>
      <w:bookmarkStart w:id="433" w:name="_Toc221545776"/>
      <w:r>
        <w:t>Symbol markup and tokens</w:t>
      </w:r>
      <w:bookmarkEnd w:id="432"/>
      <w:bookmarkEnd w:id="433"/>
    </w:p>
    <w:p>
      <w:pPr>
        <w:rPr>
          <w:lang w:eastAsia="en-US" w:bidi="ar-SA"/>
        </w:rPr>
      </w:pPr>
      <w:r>
        <w:rPr>
          <w:lang w:eastAsia="en-US" w:bidi="ar-SA"/>
        </w:rPr>
        <w:t>@@@</w:t>
      </w:r>
    </w:p>
    <w:p>
      <w:pPr>
        <w:pStyle w:val="Cmsor2"/>
      </w:pPr>
      <w:bookmarkStart w:id="434" w:name="_Toc221545777"/>
      <w:r>
        <w:t>What is not a non-alphanumeric sign?</w:t>
      </w:r>
      <w:bookmarkEnd w:id="434"/>
    </w:p>
    <w:p>
      <w:pPr>
        <w:pStyle w:val="Cmsor3"/>
      </w:pPr>
      <w:bookmarkStart w:id="435" w:name="_Ref204244825"/>
      <w:bookmarkStart w:id="436" w:name="_Ref204258318"/>
      <w:bookmarkStart w:id="437" w:name="_Toc221545778"/>
      <w:r>
        <w:t>Ambiguously alphanumeric signs</w:t>
      </w:r>
      <w:bookmarkEnd w:id="435"/>
      <w:bookmarkEnd w:id="436"/>
      <w:bookmarkEnd w:id="437"/>
    </w:p>
    <w:p>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t>belong to a clearly different script inventory</w:t>
      </w:r>
    </w:p>
    <w:p>
      <w:pPr>
        <w:pStyle w:val="Lista4"/>
        <w:rPr>
          <w:lang w:eastAsia="en-US" w:bidi="ar-SA"/>
        </w:rPr>
      </w:pPr>
      <w:r>
        <w:lastRenderedPageBreak/>
        <w:t>or are cursively simplified</w:t>
      </w:r>
    </w:p>
    <w:p>
      <w:pPr>
        <w:pStyle w:val="Lista"/>
        <w:rPr>
          <w:lang w:eastAsia="en-US" w:bidi="ar-SA"/>
        </w:rPr>
      </w:pPr>
      <w:r>
        <w:rPr>
          <w:lang w:eastAsia="en-US" w:bidi="ar-SA"/>
        </w:rPr>
        <w:t>@still need somewhere to treat alphanumeric signs repurposed as symbols, e.g. tha,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if they are in a different script (including ornamental modifications), then they are to be treated as logograms like oṁ</w:t>
      </w:r>
    </w:p>
    <w:p>
      <w:pPr>
        <w:pStyle w:val="Lista"/>
        <w:rPr>
          <w:lang w:eastAsia="en-US" w:bidi="ar-SA"/>
        </w:rPr>
      </w:pPr>
      <w:r>
        <w:rPr>
          <w:lang w:eastAsia="en-US" w:bidi="ar-SA"/>
        </w:rPr>
        <w:t>fff</w:t>
      </w:r>
    </w:p>
    <w:p>
      <w:pPr>
        <w:pStyle w:val="Cmsor3"/>
      </w:pPr>
      <w:bookmarkStart w:id="438" w:name="_Ref204244841"/>
      <w:bookmarkStart w:id="439" w:name="_Toc221545779"/>
      <w:r>
        <w:t>Graphic features peripheral to the text</w:t>
      </w:r>
      <w:bookmarkEnd w:id="438"/>
      <w:bookmarkEnd w:id="439"/>
    </w:p>
    <w:p>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3.7.1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pPr>
        <w:rPr>
          <w:lang w:eastAsia="en-US" w:bidi="ar-SA"/>
        </w:rPr>
      </w:pPr>
    </w:p>
    <w:p>
      <w:pPr>
        <w:pStyle w:val="Lista"/>
        <w:rPr>
          <w:lang w:eastAsia="en-US" w:bidi="ar-SA"/>
        </w:rPr>
      </w:pPr>
    </w:p>
    <w:p>
      <w:pPr>
        <w:pStyle w:val="Cmsor2"/>
      </w:pPr>
      <w:bookmarkStart w:id="440" w:name="_lskh4nb1o2vy" w:colFirst="0" w:colLast="0"/>
      <w:bookmarkStart w:id="441" w:name="_Ref204257593"/>
      <w:bookmarkStart w:id="442" w:name="_Toc221545780"/>
      <w:bookmarkStart w:id="443" w:name="_Ref204243240"/>
      <w:bookmarkStart w:id="444" w:name="_Toc17811443"/>
      <w:bookmarkStart w:id="445" w:name="_Toc17811498"/>
      <w:bookmarkStart w:id="446" w:name="_Ref24531259"/>
      <w:bookmarkEnd w:id="440"/>
      <w:r>
        <w:t>Ideograms</w:t>
      </w:r>
      <w:bookmarkEnd w:id="441"/>
      <w:bookmarkEnd w:id="442"/>
    </w:p>
    <w:p>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ideograms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447"/>
      <w:r>
        <w:rPr>
          <w:lang w:eastAsia="en-US" w:bidi="ar-SA"/>
        </w:rPr>
        <w:t>authority file</w:t>
      </w:r>
      <w:commentRangeEnd w:id="447"/>
      <w:r>
        <w:rPr>
          <w:rStyle w:val="Jegyzethivatkozs"/>
          <w:sz w:val="22"/>
          <w:szCs w:val="22"/>
          <w:lang w:eastAsia="en-US" w:bidi="ar-SA"/>
        </w:rPr>
        <w:commentReference w:id="447"/>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448" w:name="_Ref204261343"/>
      <w:bookmarkStart w:id="449" w:name="_Toc221545781"/>
      <w:r>
        <w:rPr>
          <w:rStyle w:val="Foreign"/>
          <w:i w:val="0"/>
          <w:iCs w:val="0"/>
          <w:noProof w:val="0"/>
        </w:rPr>
        <w:t>Auspicious signs</w:t>
      </w:r>
      <w:bookmarkEnd w:id="448"/>
      <w:bookmarkEnd w:id="449"/>
    </w:p>
    <w:p>
      <w:pPr>
        <w:rPr>
          <w:lang w:eastAsia="en-US" w:bidi="ar-SA"/>
        </w:rPr>
      </w:pPr>
      <w:r>
        <w:rPr>
          <w:lang w:eastAsia="en-US" w:bidi="ar-SA"/>
        </w:rPr>
        <w:t>Symbols whose graphemic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pPr>
        <w:pStyle w:val="Cmsor3"/>
      </w:pPr>
      <w:bookmarkStart w:id="450" w:name="_Ref204261378"/>
      <w:bookmarkStart w:id="451" w:name="_Toc221545782"/>
      <w:r>
        <w:t>Tamil ideograms</w:t>
      </w:r>
      <w:bookmarkEnd w:id="450"/>
      <w:bookmarkEnd w:id="451"/>
    </w:p>
    <w:p>
      <w:pPr>
        <w:pStyle w:val="Lista"/>
        <w:rPr>
          <w:lang w:eastAsia="en-US" w:bidi="ar-SA"/>
        </w:rPr>
      </w:pPr>
    </w:p>
    <w:p>
      <w:pPr>
        <w:pStyle w:val="Cmsor3"/>
      </w:pPr>
      <w:bookmarkStart w:id="452" w:name="_Ref204261389"/>
      <w:bookmarkStart w:id="453" w:name="_Toc221545783"/>
      <w:r>
        <w:t>Burmese ideograms</w:t>
      </w:r>
      <w:bookmarkEnd w:id="452"/>
      <w:bookmarkEnd w:id="453"/>
    </w:p>
    <w:p>
      <w:pPr>
        <w:pStyle w:val="Lista"/>
      </w:pPr>
      <w:r>
        <w:t>@better switch back to *n etc. as per the referenced guide, this would work better as generic shorthand for logograms such as *oṁ</w:t>
      </w:r>
    </w:p>
    <w:p>
      <w:pPr>
        <w:pStyle w:val="Lista2"/>
      </w:pPr>
      <w:r>
        <w:t>or not: the numeral signs have the + after them, but the shorthand for other symbols (if retained) start with the sign</w:t>
      </w:r>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8.3.1.4</w:t>
      </w:r>
      <w:r>
        <w:fldChar w:fldCharType="end"/>
      </w:r>
      <w:r>
        <w:t>) once the status of ideograms has been sorted out</w:t>
      </w:r>
    </w:p>
    <w:p>
      <w:pPr>
        <w:pStyle w:val="Cmsor2"/>
      </w:pPr>
      <w:bookmarkStart w:id="454" w:name="_Ref220336910"/>
      <w:bookmarkStart w:id="455" w:name="_Toc221545784"/>
      <w:r>
        <w:t>Functional signs</w:t>
      </w:r>
      <w:bookmarkEnd w:id="443"/>
      <w:bookmarkEnd w:id="454"/>
      <w:bookmarkEnd w:id="455"/>
    </w:p>
    <w:p>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pPr>
        <w:pStyle w:val="Cmsor3"/>
      </w:pPr>
      <w:bookmarkStart w:id="456" w:name="_Ref201846134"/>
      <w:bookmarkStart w:id="457" w:name="_Ref201846166"/>
      <w:bookmarkStart w:id="458" w:name="_Ref201847243"/>
      <w:bookmarkStart w:id="459" w:name="_Toc221545785"/>
      <w:r>
        <w:rPr>
          <w:rStyle w:val="Foreign"/>
        </w:rPr>
        <w:t>Avagraha</w:t>
      </w:r>
      <w:bookmarkEnd w:id="456"/>
      <w:bookmarkEnd w:id="457"/>
      <w:bookmarkEnd w:id="458"/>
      <w:bookmarkEnd w:id="459"/>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8.3.1.2</w:t>
      </w:r>
      <w:r>
        <w:fldChar w:fldCharType="end"/>
      </w:r>
      <w:r>
        <w:t>.</w:t>
      </w:r>
    </w:p>
    <w:p>
      <w:pPr>
        <w:pStyle w:val="Lista"/>
      </w:pPr>
      <w:bookmarkStart w:id="460"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461" w:name="_Hlk203730247"/>
      <w:r>
        <w:t xml:space="preserve">if necessary, the </w:t>
      </w:r>
      <w:r>
        <w:rPr>
          <w:rStyle w:val="LabelGreen"/>
        </w:rPr>
        <w:t>optional shorthand</w:t>
      </w:r>
      <w:r>
        <w:t xml:space="preserve"> ' (</w:t>
      </w:r>
      <w:r>
        <w:rPr>
          <w:rStyle w:val="Code"/>
        </w:rPr>
        <w:t>U+0027</w:t>
      </w:r>
      <w:r>
        <w:t xml:space="preserve"> Apostrophe)</w:t>
      </w:r>
      <w:bookmarkEnd w:id="461"/>
      <w:r>
        <w:t>, which is accessible on most keyboards, may be used as an alternative</w:t>
      </w:r>
    </w:p>
    <w:p>
      <w:pPr>
        <w:pStyle w:val="Lista"/>
      </w:pPr>
      <w:r>
        <w:t xml:space="preserve">original </w:t>
      </w:r>
      <w:r>
        <w:rPr>
          <w:rStyle w:val="Foreign"/>
        </w:rPr>
        <w:t>avagraha</w:t>
      </w:r>
      <w:r>
        <w:t>s must be transliterated regardless of whether their usage conforms to modern conventions</w:t>
      </w:r>
    </w:p>
    <w:p>
      <w:pPr>
        <w:pStyle w:val="Lista2"/>
      </w:pPr>
      <w:r>
        <w:lastRenderedPageBreak/>
        <w:t>when it does not, XML markup may be used to normalise the spelling (EGD §###)</w:t>
      </w:r>
    </w:p>
    <w:p>
      <w:pPr>
        <w:pStyle w:val="Cmsor4"/>
        <w:rPr>
          <w:rStyle w:val="Foreign"/>
        </w:rPr>
      </w:pPr>
      <w:bookmarkStart w:id="462" w:name="_Ref203468448"/>
      <w:bookmarkStart w:id="463" w:name="_Ref203486444"/>
      <w:bookmarkStart w:id="464" w:name="_Toc221545786"/>
      <w:r>
        <w:t xml:space="preserve">Editorial </w:t>
      </w:r>
      <w:r>
        <w:rPr>
          <w:rStyle w:val="Foreign"/>
        </w:rPr>
        <w:t>avagraha</w:t>
      </w:r>
      <w:bookmarkEnd w:id="460"/>
      <w:bookmarkEnd w:id="462"/>
      <w:bookmarkEnd w:id="463"/>
      <w:bookmarkEnd w:id="464"/>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t>note that the use of the apostrophe for certain kinds of sandhi analysis (§</w:t>
      </w:r>
      <w:r>
        <w:fldChar w:fldCharType="begin"/>
      </w:r>
      <w:r>
        <w:instrText xml:space="preserve"> REF _Ref204002714 \r \h </w:instrText>
      </w:r>
      <w:r>
        <w:fldChar w:fldCharType="separate"/>
      </w:r>
      <w:r>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t>3.6.3</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8.4</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46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r>
        <w:rPr>
          <w:rStyle w:val="Foreign"/>
        </w:rPr>
        <w:t>avagraha</w:t>
      </w:r>
      <w:r>
        <w:t>s</w:t>
      </w:r>
      <w:bookmarkEnd w:id="465"/>
      <w:r>
        <w:t>, and eventually supplement them with XML markup</w:t>
      </w:r>
    </w:p>
    <w:p>
      <w:pPr>
        <w:pStyle w:val="Lista2"/>
      </w:pPr>
      <w:r>
        <w:t xml:space="preserve">if original </w:t>
      </w:r>
      <w:r>
        <w:rPr>
          <w:rStyle w:val="Foreign"/>
        </w:rPr>
        <w:t>avagraha</w:t>
      </w:r>
      <w:r>
        <w:t>s may also be present, then we recommend that you use</w:t>
      </w:r>
    </w:p>
    <w:p>
      <w:pPr>
        <w:pStyle w:val="Lista3"/>
      </w:pPr>
      <w:r>
        <w:t xml:space="preserve">either </w:t>
      </w:r>
      <w:bookmarkStart w:id="466" w:name="_Hlk203730361"/>
      <w:r>
        <w:t xml:space="preserve">+’ for editorial </w:t>
      </w:r>
      <w:r>
        <w:rPr>
          <w:rStyle w:val="Foreign"/>
        </w:rPr>
        <w:t>avagraha</w:t>
      </w:r>
      <w:r>
        <w:t>s</w:t>
      </w:r>
      <w:bookmarkEnd w:id="466"/>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pPr>
        <w:pStyle w:val="Lista3"/>
      </w:pPr>
      <w:r>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467" w:name="_Ref204156689"/>
      <w:bookmarkStart w:id="468" w:name="_Ref204175528"/>
      <w:bookmarkStart w:id="469" w:name="_Toc221545787"/>
      <w:bookmarkStart w:id="470" w:name="_Ref204154813"/>
      <w:r>
        <w:t xml:space="preserve">Abbreviation </w:t>
      </w:r>
      <w:bookmarkEnd w:id="467"/>
      <w:r>
        <w:t>marks</w:t>
      </w:r>
      <w:bookmarkEnd w:id="468"/>
      <w:bookmarkEnd w:id="469"/>
    </w:p>
    <w:p>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3.6.4</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pPr>
        <w:pStyle w:val="Cmsor2"/>
      </w:pPr>
      <w:bookmarkStart w:id="471" w:name="_Ref201845615"/>
      <w:bookmarkStart w:id="472" w:name="_Ref204156523"/>
      <w:bookmarkStart w:id="473" w:name="_Toc221545788"/>
      <w:bookmarkEnd w:id="470"/>
      <w:r>
        <w:t>Functional symbols</w:t>
      </w:r>
      <w:bookmarkEnd w:id="471"/>
      <w:bookmarkEnd w:id="472"/>
      <w:bookmarkEnd w:id="473"/>
    </w:p>
    <w:p>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6.5.1</w:t>
      </w:r>
      <w:r>
        <w:fldChar w:fldCharType="end"/>
      </w:r>
      <w:r>
        <w:t>),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w:t>
      </w:r>
    </w:p>
    <w:p>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00"/>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74"/>
      <w:r>
        <w:rPr>
          <w:lang w:eastAsia="en-US" w:bidi="ar-SA"/>
        </w:rPr>
        <w:t xml:space="preserve">differs from </w:t>
      </w:r>
      <w:commentRangeEnd w:id="474"/>
      <w:r>
        <w:rPr>
          <w:rStyle w:val="Jegyzethivatkozs"/>
          <w:sz w:val="22"/>
          <w:szCs w:val="22"/>
          <w:lang w:eastAsia="en-US" w:bidi="ar-SA"/>
        </w:rPr>
        <w:commentReference w:id="474"/>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 bearing in mind that space fillers may, and word joiners by default do, occur inside words.</w:t>
      </w:r>
    </w:p>
    <w:p>
      <w:pPr>
        <w:pStyle w:val="Normlbehzs"/>
      </w:pPr>
    </w:p>
    <w:p>
      <w:pPr>
        <w:pStyle w:val="Cmsor3"/>
      </w:pPr>
      <w:bookmarkStart w:id="475" w:name="_Toc199757575"/>
      <w:bookmarkStart w:id="476" w:name="_Ref199858162"/>
      <w:bookmarkStart w:id="477" w:name="_Ref201762157"/>
      <w:bookmarkStart w:id="478" w:name="_Ref201763012"/>
      <w:bookmarkStart w:id="479" w:name="_Ref203468812"/>
      <w:bookmarkStart w:id="480" w:name="_Ref203488115"/>
      <w:bookmarkStart w:id="481" w:name="_Toc221545789"/>
      <w:bookmarkEnd w:id="444"/>
      <w:bookmarkEnd w:id="445"/>
      <w:r>
        <w:t xml:space="preserve">Punctuation </w:t>
      </w:r>
      <w:bookmarkEnd w:id="446"/>
      <w:bookmarkEnd w:id="475"/>
      <w:bookmarkEnd w:id="476"/>
      <w:bookmarkEnd w:id="477"/>
      <w:bookmarkEnd w:id="478"/>
      <w:bookmarkEnd w:id="479"/>
      <w:bookmarkEnd w:id="480"/>
      <w:r>
        <w:t>signs</w:t>
      </w:r>
      <w:bookmarkEnd w:id="481"/>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_Ref203031519 \r \h </w:instrText>
      </w:r>
      <w:r>
        <w:fldChar w:fldCharType="separate"/>
      </w:r>
      <w:r>
        <w:t>6.6</w:t>
      </w:r>
      <w:r>
        <w:fldChar w:fldCharType="end"/>
      </w:r>
      <w:r>
        <w:t>)</w:t>
      </w:r>
    </w:p>
    <w:p>
      <w:pPr>
        <w:pStyle w:val="Cmsor4"/>
      </w:pPr>
      <w:bookmarkStart w:id="482" w:name="_Ref203378653"/>
      <w:bookmarkStart w:id="483" w:name="_Toc221545790"/>
      <w:commentRangeStart w:id="484"/>
      <w:r>
        <w:t>Transliterating punctuation signs</w:t>
      </w:r>
      <w:bookmarkEnd w:id="482"/>
      <w:commentRangeEnd w:id="484"/>
      <w:r>
        <w:rPr>
          <w:rStyle w:val="Jegyzethivatkozs"/>
          <w:sz w:val="22"/>
          <w:szCs w:val="24"/>
        </w:rPr>
        <w:commentReference w:id="484"/>
      </w:r>
      <w:bookmarkEnd w:id="483"/>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8.3.1.3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“danda”)</w:t>
      </w:r>
    </w:p>
    <w:p>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pPr>
        <w:pStyle w:val="Lista2"/>
        <w:rPr>
          <w:rFonts w:eastAsia="Arial"/>
        </w:rPr>
      </w:pPr>
      <w:r>
        <w:t>|| (</w:t>
      </w:r>
      <w:r>
        <w:rPr>
          <w:rStyle w:val="Code"/>
        </w:rPr>
        <w:t>U+007C</w:t>
      </w:r>
      <w:r>
        <w:t xml:space="preserve"> Vertical Line, twice): for signs comprised of a double plain vertical bar (corresponding to the symbol token “ddanda”)</w:t>
      </w:r>
    </w:p>
    <w:p>
      <w:pPr>
        <w:pStyle w:val="Lista2"/>
      </w:pPr>
      <w:r>
        <w:t>/ (regular slash): for signs comprised of a single vertical bar with a hook, crossbar or ornamental addition (corresponding to the symbol token “dandaOrnate”)</w:t>
      </w:r>
    </w:p>
    <w:p>
      <w:pPr>
        <w:pStyle w:val="Lista2"/>
      </w:pPr>
      <w:r>
        <w:t>// (two regular slashes): for signs comprised of a double vertical bar with a hook, crossbar or ornamental addition (corresponding to the symbol token “ddandaOrnate”)</w:t>
      </w:r>
    </w:p>
    <w:p>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485" w:name="_Ref201842298"/>
      <w:bookmarkStart w:id="486" w:name="_Toc221545791"/>
      <w:r>
        <w:t>Supplying punctuation</w:t>
      </w:r>
      <w:bookmarkEnd w:id="485"/>
      <w:bookmarkEnd w:id="486"/>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bookmarkStart w:id="487" w:name="_Hlk203730514"/>
      <w:r>
        <w:t xml:space="preserve">as </w:t>
      </w:r>
      <w:r>
        <w:rPr>
          <w:rStyle w:val="LabelEmph"/>
        </w:rPr>
        <w:t>private shorthand</w:t>
      </w:r>
      <w:r>
        <w:t xml:space="preserve">, you may use a . (full stop, period) for supplied punctuation </w:t>
      </w:r>
      <w:bookmarkEnd w:id="487"/>
      <w:r>
        <w:t>while preparing your edition, then convert it to the proper encoding</w:t>
      </w:r>
    </w:p>
    <w:p>
      <w:pPr>
        <w:pStyle w:val="Cmsor3"/>
      </w:pPr>
      <w:bookmarkStart w:id="488" w:name="_118t60ako401" w:colFirst="0" w:colLast="0"/>
      <w:bookmarkStart w:id="489" w:name="_Toc17811444"/>
      <w:bookmarkStart w:id="490" w:name="_Toc17811499"/>
      <w:bookmarkStart w:id="491" w:name="_Toc199757576"/>
      <w:bookmarkStart w:id="492" w:name="_Ref199858237"/>
      <w:bookmarkStart w:id="493" w:name="_Ref201845440"/>
      <w:bookmarkStart w:id="494" w:name="_Ref203487364"/>
      <w:bookmarkStart w:id="495" w:name="_Toc221545792"/>
      <w:bookmarkStart w:id="496" w:name="_Ref201763071"/>
      <w:bookmarkEnd w:id="488"/>
      <w:commentRangeStart w:id="497"/>
      <w:r>
        <w:lastRenderedPageBreak/>
        <w:t xml:space="preserve">Space filler </w:t>
      </w:r>
      <w:bookmarkEnd w:id="489"/>
      <w:bookmarkEnd w:id="490"/>
      <w:bookmarkEnd w:id="491"/>
      <w:bookmarkEnd w:id="492"/>
      <w:bookmarkEnd w:id="493"/>
      <w:r>
        <w:t>signs</w:t>
      </w:r>
      <w:bookmarkEnd w:id="494"/>
      <w:commentRangeEnd w:id="497"/>
      <w:r>
        <w:rPr>
          <w:rStyle w:val="Jegyzethivatkozs"/>
          <w:sz w:val="24"/>
          <w:szCs w:val="24"/>
        </w:rPr>
        <w:commentReference w:id="497"/>
      </w:r>
      <w:bookmarkEnd w:id="495"/>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Lista2"/>
      </w:pPr>
      <w:r>
        <w:t>@keep or discard §abc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98" w:name="_Ref204156662"/>
      <w:bookmarkStart w:id="499" w:name="_Toc221545793"/>
      <w:r>
        <w:t xml:space="preserve">Word joiner </w:t>
      </w:r>
      <w:bookmarkEnd w:id="498"/>
      <w:r>
        <w:t>signs</w:t>
      </w:r>
      <w:bookmarkEnd w:id="499"/>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joiner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pPr>
        <w:pStyle w:val="Cmsor2"/>
      </w:pPr>
      <w:bookmarkStart w:id="500" w:name="_Ref203031519"/>
      <w:bookmarkStart w:id="501" w:name="_Toc221545794"/>
      <w:bookmarkStart w:id="502" w:name="_Toc199757577"/>
      <w:bookmarkStart w:id="503" w:name="_Ref199858345"/>
      <w:bookmarkStart w:id="504" w:name="_Toc17811446"/>
      <w:bookmarkStart w:id="505" w:name="_Toc17811501"/>
      <w:bookmarkStart w:id="506" w:name="_Ref22719364"/>
      <w:bookmarkStart w:id="507" w:name="_Ref201309645"/>
      <w:bookmarkEnd w:id="496"/>
      <w:r>
        <w:t>Generic symbols</w:t>
      </w:r>
      <w:bookmarkEnd w:id="500"/>
      <w:bookmarkEnd w:id="501"/>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6.5.1</w:t>
      </w:r>
      <w:r>
        <w:fldChar w:fldCharType="end"/>
      </w:r>
      <w:r>
        <w:t>) or other functional symbol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w:t>
      </w:r>
    </w:p>
    <w:p>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 xml:space="preserve">as tokens, using </w:t>
      </w:r>
      <w:bookmarkStart w:id="508" w:name="_Hlk203730551"/>
      <w:r>
        <w:t>$abc</w:t>
      </w:r>
      <w:bookmarkEnd w:id="508"/>
    </w:p>
    <w:p>
      <w:pPr>
        <w:pStyle w:val="Lista3"/>
      </w:pPr>
      <w:r>
        <w:t>where “abc”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bookmarkStart w:id="509" w:name="_Toc221545795"/>
      <w:r>
        <w:lastRenderedPageBreak/>
        <w:t>Layout and transliteration</w:t>
      </w:r>
      <w:bookmarkEnd w:id="509"/>
    </w:p>
    <w:p>
      <w:pPr>
        <w:pStyle w:val="Cmsor2"/>
      </w:pPr>
      <w:bookmarkStart w:id="510" w:name="_Toc221545796"/>
      <w:r>
        <w:t>Lines and blocks</w:t>
      </w:r>
      <w:bookmarkEnd w:id="510"/>
    </w:p>
    <w:p>
      <w:pPr>
        <w:rPr>
          <w:lang w:eastAsia="en-US" w:bidi="ar-SA"/>
        </w:rPr>
      </w:pPr>
      <w:r>
        <w:rPr>
          <w:lang w:eastAsia="en-US" w:bidi="ar-SA"/>
        </w:rPr>
        <w:t>@@@move stuff from descriptive and interpretive blocks</w:t>
      </w:r>
    </w:p>
    <w:p>
      <w:pPr>
        <w:rPr>
          <w:lang w:eastAsia="en-US" w:bidi="ar-SA"/>
        </w:rPr>
      </w:pPr>
    </w:p>
    <w:p>
      <w:pPr>
        <w:pStyle w:val="Cmsor2"/>
      </w:pPr>
      <w:bookmarkStart w:id="511" w:name="_Ref203115812"/>
      <w:bookmarkStart w:id="512" w:name="_Toc221545797"/>
      <w:bookmarkStart w:id="513" w:name="_Ref203723763"/>
      <w:r>
        <w:t>Blank space</w:t>
      </w:r>
      <w:bookmarkEnd w:id="511"/>
      <w:bookmarkEnd w:id="512"/>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3.6.2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8.3.1.5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514" w:name="_Hlk203730581"/>
      <w:r>
        <w:t xml:space="preserve">as </w:t>
      </w:r>
      <w:r>
        <w:rPr>
          <w:rStyle w:val="Label"/>
        </w:rPr>
        <w:t>public shorthand</w:t>
      </w:r>
      <w:r>
        <w:t>, use the _ (underscore) sign to represent original spaces</w:t>
      </w:r>
      <w:bookmarkEnd w:id="514"/>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2"/>
      </w:pPr>
      <w:bookmarkStart w:id="515" w:name="_Ref203047671"/>
      <w:bookmarkStart w:id="516" w:name="_Toc221545798"/>
      <w:r>
        <w:t>Glyphs or graphs split by an intervening feature</w:t>
      </w:r>
      <w:bookmarkEnd w:id="515"/>
      <w:bookmarkEnd w:id="516"/>
    </w:p>
    <w:p>
      <w:r>
        <w:t xml:space="preserve">@finalise as per </w:t>
      </w:r>
      <w:hyperlink r:id="rId68" w:history="1">
        <w:r>
          <w:rPr>
            <w:rStyle w:val="Hiperhivatkozs"/>
          </w:rPr>
          <w:t>https://github.com/erc-dharma/project-documentation/issues/284</w:t>
        </w:r>
      </w:hyperlink>
      <w:r>
        <w:t xml:space="preserve"> </w:t>
      </w:r>
    </w:p>
    <w:p>
      <w:r>
        <w:t xml:space="preserve">add mention of eventual encoding alternative as per </w:t>
      </w:r>
      <w:hyperlink r:id="rId69" w:history="1">
        <w:r>
          <w:rPr>
            <w:rStyle w:val="Hiperhivatkozs"/>
          </w:rPr>
          <w:t>https://github.com/erc-dharma/project-documentation/issues/336</w:t>
        </w:r>
      </w:hyperlink>
      <w:r>
        <w:t xml:space="preserve"> </w:t>
      </w:r>
    </w:p>
    <w:p>
      <w:r>
        <w:t xml:space="preserve">and also inadvertent splits as in </w:t>
      </w:r>
      <w:hyperlink r:id="rId70"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8"/>
        <w:gridCol w:w="2252"/>
        <w:gridCol w:w="1680"/>
        <w:gridCol w:w="975"/>
        <w:gridCol w:w="2675"/>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pPr>
            <w:r>
              <w:t xml:space="preserve">Figure </w:t>
            </w:r>
            <w:fldSimple w:instr=" STYLEREF 2 \s ">
              <w:r>
                <w:rPr>
                  <w:noProof/>
                </w:rPr>
                <w:t>7.3</w:t>
              </w:r>
            </w:fldSimple>
            <w:r>
              <w:t>.</w:t>
            </w:r>
            <w:fldSimple w:instr=" SEQ Figure \* ALPHABETIC \s 2 ">
              <w:r>
                <w:rPr>
                  <w:noProof/>
                </w:rPr>
                <w:t>A</w:t>
              </w:r>
            </w:fldSimple>
            <w:r>
              <w:t>. Split glyphs and graphs</w:t>
            </w:r>
          </w:p>
        </w:tc>
      </w:tr>
      <w:tr>
        <w:tc>
          <w:tcPr>
            <w:tcW w:w="0" w:type="auto"/>
            <w:shd w:val="clear" w:color="auto" w:fill="F0F7D7"/>
          </w:tcPr>
          <w:p>
            <w:pPr>
              <w:keepNext/>
              <w:jc w:val="center"/>
            </w:pPr>
            <w:r>
              <w:lastRenderedPageBreak/>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jc w:val="center"/>
              <w:rPr>
                <w:noProof/>
              </w:rPr>
            </w:pPr>
            <w:r>
              <w:rPr>
                <w:noProof/>
              </w:rPr>
              <w:t>malaṁka</w:t>
            </w:r>
          </w:p>
        </w:tc>
        <w:tc>
          <w:tcPr>
            <w:tcW w:w="0" w:type="auto"/>
          </w:tcPr>
          <w:p>
            <w:pPr>
              <w:jc w:val="center"/>
              <w:rPr>
                <w:noProof/>
              </w:rPr>
            </w:pPr>
            <w:r>
              <w:rPr>
                <w:noProof/>
              </w:rPr>
              <w:t>dr̥vya</w:t>
            </w:r>
          </w:p>
        </w:tc>
        <w:tc>
          <w:tcPr>
            <w:tcW w:w="0" w:type="auto"/>
          </w:tcPr>
          <w:p>
            <w:pPr>
              <w:jc w:val="center"/>
              <w:rPr>
                <w:noProof/>
              </w:rPr>
            </w:pPr>
            <w:r>
              <w:rPr>
                <w:noProof/>
              </w:rPr>
              <w:t>sa</w:t>
            </w:r>
          </w:p>
        </w:tc>
        <w:tc>
          <w:tcPr>
            <w:tcW w:w="0" w:type="auto"/>
          </w:tcPr>
          <w:p>
            <w:pPr>
              <w:jc w:val="center"/>
              <w:rPr>
                <w:noProof/>
              </w:rPr>
            </w:pPr>
            <w:r>
              <w:rPr>
                <w:noProof/>
              </w:rPr>
              <w:t>ke</w:t>
            </w:r>
          </w:p>
        </w:tc>
        <w:tc>
          <w:tcPr>
            <w:tcW w:w="0" w:type="auto"/>
          </w:tcPr>
          <w:p>
            <w:pPr>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6"/>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pPr>
        <w:pStyle w:val="Lista3"/>
      </w:pPr>
      <w:r>
        <w:t xml:space="preserve">e.g. </w:t>
      </w:r>
      <w:r>
        <w:rPr>
          <w:i/>
          <w:iCs/>
        </w:rPr>
        <w:t>A⌈_horātri</w:t>
      </w:r>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bookmarkStart w:id="517" w:name="_Toc221545799"/>
      <w:r>
        <w:lastRenderedPageBreak/>
        <w:t>Editorial segmentation of transliterated text</w:t>
      </w:r>
      <w:bookmarkEnd w:id="513"/>
      <w:bookmarkEnd w:id="517"/>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8.1</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8.3</w:t>
      </w:r>
      <w:r>
        <w:fldChar w:fldCharType="end"/>
      </w:r>
      <w:r>
        <w:t>) of independent words and hyphenation (§</w:t>
      </w:r>
      <w:r>
        <w:fldChar w:fldCharType="begin"/>
      </w:r>
      <w:r>
        <w:instrText xml:space="preserve"> REF _Ref203484736 \r \h </w:instrText>
      </w:r>
      <w:r>
        <w:fldChar w:fldCharType="separate"/>
      </w:r>
      <w:r>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8.5</w:t>
      </w:r>
      <w:r>
        <w:fldChar w:fldCharType="end"/>
      </w:r>
      <w:r>
        <w:t>).</w:t>
      </w:r>
    </w:p>
    <w:p>
      <w:pPr>
        <w:pStyle w:val="Cmsor2"/>
      </w:pPr>
      <w:bookmarkStart w:id="518" w:name="_3znysh7" w:colFirst="0" w:colLast="0"/>
      <w:bookmarkStart w:id="519" w:name="_3vicsiwxvh94" w:colFirst="0" w:colLast="0"/>
      <w:bookmarkStart w:id="520" w:name="_hv2uvfxl0lay" w:colFirst="0" w:colLast="0"/>
      <w:bookmarkStart w:id="521" w:name="_ql9phuu609jo" w:colFirst="0" w:colLast="0"/>
      <w:bookmarkStart w:id="522" w:name="_Ref203471366"/>
      <w:bookmarkStart w:id="523" w:name="_Ref203484611"/>
      <w:bookmarkStart w:id="524" w:name="_Toc221545800"/>
      <w:bookmarkStart w:id="525" w:name="_Ref203398652"/>
      <w:bookmarkStart w:id="526" w:name="_Toc17811447"/>
      <w:bookmarkStart w:id="527" w:name="_Toc17811502"/>
      <w:bookmarkEnd w:id="502"/>
      <w:bookmarkEnd w:id="503"/>
      <w:bookmarkEnd w:id="504"/>
      <w:bookmarkEnd w:id="505"/>
      <w:bookmarkEnd w:id="506"/>
      <w:bookmarkEnd w:id="507"/>
      <w:bookmarkEnd w:id="518"/>
      <w:bookmarkEnd w:id="519"/>
      <w:bookmarkEnd w:id="520"/>
      <w:bookmarkEnd w:id="521"/>
      <w:r>
        <w:t xml:space="preserve">Descriptive and interpretive </w:t>
      </w:r>
      <w:bookmarkEnd w:id="522"/>
      <w:r>
        <w:t>blocks</w:t>
      </w:r>
      <w:bookmarkEnd w:id="523"/>
      <w:bookmarkEnd w:id="524"/>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8.3.1</w:t>
      </w:r>
      <w:r>
        <w:fldChar w:fldCharType="end"/>
      </w:r>
      <w:r>
        <w:t>) and hyphens (§</w:t>
      </w:r>
      <w:r>
        <w:fldChar w:fldCharType="begin"/>
      </w:r>
      <w:r>
        <w:instrText xml:space="preserve"> REF _Ref203483098 \r \h </w:instrText>
      </w:r>
      <w:r>
        <w:fldChar w:fldCharType="separate"/>
      </w:r>
      <w:r>
        <w:t>8.4.1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8.4.1</w:t>
      </w:r>
      <w:r>
        <w:fldChar w:fldCharType="end"/>
      </w:r>
      <w:r>
        <w:t>)</w:t>
      </w:r>
    </w:p>
    <w:p>
      <w:pPr>
        <w:pStyle w:val="Cmsor2"/>
      </w:pPr>
      <w:bookmarkStart w:id="528" w:name="_Ref203485860"/>
      <w:bookmarkStart w:id="529" w:name="_Toc221545801"/>
      <w:r>
        <w:t xml:space="preserve">Segmentation versus </w:t>
      </w:r>
      <w:r>
        <w:rPr>
          <w:rStyle w:val="Foreign"/>
        </w:rPr>
        <w:t>akṣara</w:t>
      </w:r>
      <w:r>
        <w:rPr>
          <w:rStyle w:val="Foreign"/>
          <w:i w:val="0"/>
          <w:iCs w:val="0"/>
        </w:rPr>
        <w:t xml:space="preserve">s and </w:t>
      </w:r>
      <w:r>
        <w:rPr>
          <w:rStyle w:val="Foreign"/>
        </w:rPr>
        <w:t>sandhi</w:t>
      </w:r>
      <w:bookmarkEnd w:id="528"/>
      <w:bookmarkEnd w:id="529"/>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30" w:name="_Hlk203472780"/>
      <w:r>
        <w:t>interpretive segm</w:t>
      </w:r>
      <w:bookmarkEnd w:id="530"/>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8.5.1</w:t>
      </w:r>
      <w:r>
        <w:fldChar w:fldCharType="end"/>
      </w:r>
      <w:r>
        <w:t>)</w:t>
      </w:r>
    </w:p>
    <w:p>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531"/>
      <w:r>
        <w:rPr>
          <w:rStyle w:val="Foreign"/>
        </w:rPr>
        <w:t>tan + inaku</w:t>
      </w:r>
      <w:commentRangeEnd w:id="531"/>
      <w:r>
        <w:rPr>
          <w:rStyle w:val="Jegyzethivatkozs"/>
          <w:sz w:val="22"/>
          <w:szCs w:val="22"/>
        </w:rPr>
        <w:commentReference w:id="531"/>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532"/>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532"/>
      <w:r>
        <w:rPr>
          <w:rStyle w:val="Jegyzethivatkozs"/>
          <w:sz w:val="22"/>
          <w:szCs w:val="22"/>
        </w:rPr>
        <w:commentReference w:id="532"/>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533"/>
      <w:r>
        <w:t xml:space="preserve">elision of initial </w:t>
      </w:r>
      <w:r>
        <w:rPr>
          <w:rStyle w:val="Foreign"/>
        </w:rPr>
        <w:t>a</w:t>
      </w:r>
      <w:commentRangeEnd w:id="533"/>
      <w:r>
        <w:rPr>
          <w:rStyle w:val="Jegyzethivatkozs"/>
          <w:sz w:val="22"/>
          <w:szCs w:val="22"/>
        </w:rPr>
        <w:commentReference w:id="533"/>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6.4.1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534" w:name="_Ref203484724"/>
      <w:bookmarkStart w:id="535" w:name="_Toc221545802"/>
      <w:r>
        <w:t>Editorial spacing</w:t>
      </w:r>
      <w:bookmarkEnd w:id="534"/>
      <w:bookmarkEnd w:id="535"/>
    </w:p>
    <w:p>
      <w:pPr>
        <w:rPr>
          <w:lang w:eastAsia="en-US" w:bidi="ar-SA"/>
        </w:rPr>
      </w:pPr>
      <w:bookmarkStart w:id="536" w:name="_Hlk203485409"/>
      <w:r>
        <w:rPr>
          <w:lang w:eastAsia="en-US" w:bidi="ar-SA"/>
        </w:rPr>
        <w:t>Editorial spaces should normally be inserted between words that are not compounded to one another.</w:t>
      </w:r>
      <w:r>
        <w:rPr>
          <w:rStyle w:val="Lbjegyzet-hivatkozs"/>
        </w:rPr>
        <w:footnoteReference w:id="101"/>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537" w:name="_Ref203482804"/>
      <w:bookmarkStart w:id="538" w:name="_Toc221545803"/>
      <w:bookmarkEnd w:id="536"/>
      <w:r>
        <w:t>Good practice in editorial spacing</w:t>
      </w:r>
      <w:bookmarkEnd w:id="537"/>
      <w:bookmarkEnd w:id="538"/>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539" w:name="_Ref203486895"/>
      <w:bookmarkStart w:id="540" w:name="_Toc221545804"/>
      <w:r>
        <w:t>Space and numerals</w:t>
      </w:r>
      <w:bookmarkEnd w:id="539"/>
      <w:bookmarkEnd w:id="540"/>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541" w:name="_Ref203486595"/>
      <w:bookmarkStart w:id="542" w:name="_Toc221545805"/>
      <w:r>
        <w:t xml:space="preserve">Space and </w:t>
      </w:r>
      <w:r>
        <w:rPr>
          <w:rStyle w:val="Foreign"/>
        </w:rPr>
        <w:t>avagraha</w:t>
      </w:r>
      <w:bookmarkEnd w:id="541"/>
      <w:bookmarkEnd w:id="542"/>
    </w:p>
    <w:p>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543" w:name="_Ref203486770"/>
      <w:bookmarkStart w:id="544" w:name="_Toc221545806"/>
      <w:r>
        <w:t>Space and punctuation marks</w:t>
      </w:r>
      <w:bookmarkEnd w:id="543"/>
      <w:bookmarkEnd w:id="544"/>
    </w:p>
    <w:p>
      <w:r>
        <w:t>Around punctuation marks (as defined in §</w:t>
      </w:r>
      <w:r>
        <w:fldChar w:fldCharType="begin"/>
      </w:r>
      <w:r>
        <w:instrText xml:space="preserve"> REF _Ref203468812 \r \h </w:instrText>
      </w:r>
      <w:r>
        <w:fldChar w:fldCharType="separate"/>
      </w:r>
      <w:r>
        <w:t>6.5.1</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545" w:name="_Ref203487198"/>
      <w:bookmarkStart w:id="546" w:name="_Toc221545807"/>
      <w:r>
        <w:lastRenderedPageBreak/>
        <w:t>Space and symbols</w:t>
      </w:r>
      <w:bookmarkEnd w:id="545"/>
      <w:bookmarkEnd w:id="546"/>
    </w:p>
    <w:p>
      <w:r>
        <w:t>Around all other symbols including ideograms (§###),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bookmarkStart w:id="547" w:name="_Ref203983021"/>
      <w:bookmarkStart w:id="548" w:name="_Toc221545808"/>
      <w:r>
        <w:t>Space and original space</w:t>
      </w:r>
      <w:bookmarkEnd w:id="547"/>
      <w:bookmarkEnd w:id="548"/>
    </w:p>
    <w:p>
      <w:r>
        <w:t>Around a significant space in the source, whether it is encoded in XML or represented by shorthand (§</w:t>
      </w:r>
      <w:r>
        <w:fldChar w:fldCharType="begin"/>
      </w:r>
      <w:r>
        <w:instrText xml:space="preserve"> REF _Ref203115812 \r \h </w:instrText>
      </w:r>
      <w:r>
        <w:fldChar w:fldCharType="separate"/>
      </w:r>
      <w:r>
        <w:t>7.2</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2"/>
      </w:pPr>
      <w:bookmarkStart w:id="549" w:name="_Ref203484736"/>
      <w:bookmarkStart w:id="550" w:name="_Toc221545809"/>
      <w:r>
        <w:t>Editorial hyphenation</w:t>
      </w:r>
      <w:bookmarkEnd w:id="549"/>
      <w:bookmarkEnd w:id="550"/>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551" w:name="_Ref203483098"/>
      <w:bookmarkStart w:id="552" w:name="_Toc221545810"/>
      <w:r>
        <w:t>Good practice in editorial hyphenation</w:t>
      </w:r>
      <w:bookmarkEnd w:id="551"/>
      <w:bookmarkEnd w:id="552"/>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8.1</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553" w:name="_Ref203554407"/>
      <w:bookmarkStart w:id="554" w:name="_Ref203554659"/>
      <w:bookmarkStart w:id="555" w:name="_Toc221545811"/>
      <w:bookmarkEnd w:id="525"/>
      <w:r>
        <w:t>Segmentation guidelines</w:t>
      </w:r>
      <w:bookmarkEnd w:id="553"/>
      <w:bookmarkEnd w:id="554"/>
      <w:bookmarkEnd w:id="555"/>
    </w:p>
    <w:p>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556" w:name="_Ref203557504"/>
      <w:bookmarkStart w:id="557" w:name="_Ref203557505"/>
      <w:bookmarkStart w:id="558" w:name="_Ref203561822"/>
      <w:bookmarkStart w:id="559" w:name="_Ref203570966"/>
      <w:bookmarkStart w:id="560" w:name="_Toc221545812"/>
      <w:r>
        <w:t>Phrases</w:t>
      </w:r>
      <w:bookmarkEnd w:id="556"/>
      <w:bookmarkEnd w:id="557"/>
      <w:bookmarkEnd w:id="558"/>
      <w:bookmarkEnd w:id="559"/>
      <w:bookmarkEnd w:id="560"/>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8.1</w:t>
      </w:r>
      <w:r>
        <w:fldChar w:fldCharType="end"/>
      </w:r>
    </w:p>
    <w:p>
      <w:pPr>
        <w:pStyle w:val="Cmsor3"/>
      </w:pPr>
      <w:bookmarkStart w:id="561" w:name="_Ref203561849"/>
      <w:bookmarkStart w:id="562" w:name="_Toc221545813"/>
      <w:bookmarkStart w:id="563" w:name="_Ref203555873"/>
      <w:r>
        <w:t>Grammaticalised structures</w:t>
      </w:r>
      <w:bookmarkEnd w:id="561"/>
      <w:bookmarkEnd w:id="562"/>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564" w:name="_Toc221545814"/>
      <w:r>
        <w:t>Multiple function words</w:t>
      </w:r>
      <w:bookmarkEnd w:id="563"/>
      <w:bookmarkEnd w:id="564"/>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565" w:name="_Ref203555889"/>
      <w:bookmarkStart w:id="566" w:name="_Toc221545815"/>
      <w:r>
        <w:t>Repetitive structures</w:t>
      </w:r>
      <w:bookmarkEnd w:id="565"/>
      <w:bookmarkEnd w:id="566"/>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lastRenderedPageBreak/>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8.5.8</w:t>
      </w:r>
      <w:r>
        <w:fldChar w:fldCharType="end"/>
      </w:r>
      <w:r>
        <w:t>)</w:t>
      </w:r>
    </w:p>
    <w:p>
      <w:pPr>
        <w:pStyle w:val="Cmsor3"/>
      </w:pPr>
      <w:bookmarkStart w:id="567" w:name="_Ref203561898"/>
      <w:bookmarkStart w:id="568" w:name="_Ref203570974"/>
      <w:bookmarkStart w:id="569" w:name="_Toc221545816"/>
      <w:bookmarkStart w:id="570" w:name="_Ref203555276"/>
      <w:r>
        <w:t>Quasi-compounds</w:t>
      </w:r>
      <w:bookmarkEnd w:id="567"/>
      <w:bookmarkEnd w:id="568"/>
      <w:bookmarkEnd w:id="569"/>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71" w:name="_Ref203561411"/>
      <w:bookmarkStart w:id="572" w:name="_Ref203571919"/>
      <w:bookmarkStart w:id="573" w:name="_Toc221545817"/>
      <w:r>
        <w:t xml:space="preserve">Verbal </w:t>
      </w:r>
      <w:bookmarkEnd w:id="571"/>
      <w:r>
        <w:t>formations</w:t>
      </w:r>
      <w:bookmarkEnd w:id="572"/>
      <w:bookmarkEnd w:id="573"/>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lastRenderedPageBreak/>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r>
        <w:rPr>
          <w:rStyle w:val="Foreign"/>
        </w:rPr>
        <w:t>taddhita</w:t>
      </w:r>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74" w:name="_Ref203577559"/>
      <w:bookmarkStart w:id="575" w:name="_Toc221545818"/>
      <w:bookmarkEnd w:id="570"/>
      <w:r>
        <w:t>Nominal compounds</w:t>
      </w:r>
      <w:bookmarkEnd w:id="574"/>
      <w:bookmarkEnd w:id="575"/>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8.5.8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8.2</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8.5.7.1</w:t>
      </w:r>
      <w:r>
        <w:fldChar w:fldCharType="end"/>
      </w:r>
      <w:r>
        <w:t>) and names (§</w:t>
      </w:r>
      <w:r>
        <w:fldChar w:fldCharType="begin"/>
      </w:r>
      <w:r>
        <w:instrText xml:space="preserve"> REF _Ref203560676 \r \h </w:instrText>
      </w:r>
      <w:r>
        <w:fldChar w:fldCharType="separate"/>
      </w:r>
      <w:r>
        <w:t>8.5.7.2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8.5.7.1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8.5.8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76" w:name="_Ref203386387"/>
      <w:bookmarkStart w:id="577" w:name="_Toc221545819"/>
      <w:r>
        <w:t>Basic compounds</w:t>
      </w:r>
      <w:bookmarkEnd w:id="576"/>
      <w:bookmarkEnd w:id="577"/>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lastRenderedPageBreak/>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8.5.8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8.5.6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78" w:name="_Ref203560676"/>
      <w:bookmarkStart w:id="579" w:name="_Toc221545820"/>
      <w:r>
        <w:t xml:space="preserve">Proper names and </w:t>
      </w:r>
      <w:bookmarkEnd w:id="578"/>
      <w:r>
        <w:t>styles</w:t>
      </w:r>
      <w:bookmarkEnd w:id="579"/>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8.5.5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80" w:name="_Ref203561433"/>
      <w:bookmarkStart w:id="581" w:name="_Ref203571003"/>
      <w:bookmarkStart w:id="582" w:name="_Toc221545821"/>
      <w:bookmarkStart w:id="583" w:name="_Ref203379825"/>
      <w:bookmarkStart w:id="584" w:name="_Ref203490415"/>
      <w:bookmarkStart w:id="585" w:name="_Ref203556104"/>
      <w:r>
        <w:t>Derivatives of compounds</w:t>
      </w:r>
      <w:bookmarkEnd w:id="580"/>
      <w:bookmarkEnd w:id="581"/>
      <w:bookmarkEnd w:id="582"/>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8.5.7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86" w:name="_Toc221545822"/>
      <w:r>
        <w:t>Affixes and clitics</w:t>
      </w:r>
      <w:bookmarkEnd w:id="586"/>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lastRenderedPageBreak/>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-(ṅ)ku</w:t>
      </w:r>
      <w:r>
        <w:t xml:space="preserve"> etc.)</w:t>
      </w:r>
    </w:p>
    <w:p>
      <w:pPr>
        <w:pStyle w:val="Lista2"/>
      </w:pPr>
      <w:r>
        <w:t xml:space="preserve">possessive constructions built with the linker </w:t>
      </w:r>
      <w:r>
        <w:rPr>
          <w:rStyle w:val="Foreign"/>
        </w:rPr>
        <w:t>-ni</w:t>
      </w:r>
      <w:r>
        <w:t xml:space="preserve"> (</w:t>
      </w:r>
      <w:r>
        <w:rPr>
          <w:rStyle w:val="Foreign"/>
        </w:rPr>
        <w:t>-nikaṅ</w:t>
      </w:r>
      <w:r>
        <w:t>, etc.)</w:t>
      </w:r>
    </w:p>
    <w:p>
      <w:pPr>
        <w:pStyle w:val="Lista2"/>
      </w:pPr>
      <w:r>
        <w:t>the definite article -</w:t>
      </w:r>
      <w:r>
        <w:rPr>
          <w:i/>
        </w:rPr>
        <w:t>ṅ</w:t>
      </w:r>
    </w:p>
    <w:p>
      <w:pPr>
        <w:pStyle w:val="Lista2"/>
      </w:pPr>
      <w:r>
        <w:t>the conjunction -</w:t>
      </w:r>
      <w:r>
        <w:rPr>
          <w:i/>
        </w:rPr>
        <w:t>n</w:t>
      </w:r>
      <w:r>
        <w:t xml:space="preserve"> </w:t>
      </w:r>
    </w:p>
    <w:p>
      <w:pPr>
        <w:pStyle w:val="Cmsor1"/>
        <w:numPr>
          <w:ilvl w:val="0"/>
          <w:numId w:val="0"/>
        </w:numPr>
      </w:pPr>
      <w:bookmarkStart w:id="587" w:name="_Toc221545823"/>
      <w:bookmarkEnd w:id="583"/>
      <w:bookmarkEnd w:id="584"/>
      <w:bookmarkEnd w:id="585"/>
      <w:r>
        <w:lastRenderedPageBreak/>
        <w:t>References</w:t>
      </w:r>
      <w:bookmarkEnd w:id="526"/>
      <w:bookmarkEnd w:id="527"/>
      <w:bookmarkEnd w:id="587"/>
    </w:p>
    <w:p>
      <w:pPr>
        <w:pStyle w:val="Irodalomjegyzk"/>
      </w:pPr>
      <w:r>
        <w:t>@hard old</w:t>
      </w:r>
    </w:p>
    <w:p>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pPr>
        <w:pStyle w:val="Irodalomjegyzk"/>
      </w:pPr>
      <w:r>
        <w:t xml:space="preserve">Coulmas, Florian. 2006. </w:t>
      </w:r>
      <w:r>
        <w:rPr>
          <w:i/>
        </w:rPr>
        <w:t>The Blackwell Encyclopedia of Writing Systems</w:t>
      </w:r>
      <w:r>
        <w:t>. 4th ed. Oxford: Blackwell.</w:t>
      </w:r>
    </w:p>
    <w:p>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3">
        <w:r>
          <w:t xml:space="preserve"> </w:t>
        </w:r>
      </w:hyperlink>
      <w:hyperlink r:id="rId84">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5">
        <w:r>
          <w:t xml:space="preserve"> </w:t>
        </w:r>
      </w:hyperlink>
      <w:hyperlink r:id="rId86">
        <w:r>
          <w:rPr>
            <w:color w:val="1155CC"/>
            <w:u w:val="single"/>
          </w:rPr>
          <w:t>https://standards.iso.org/ittf/PubliclyAvailableStandards/c069119_ISO_IEC_10646_2017.zip</w:t>
        </w:r>
      </w:hyperlink>
      <w:r>
        <w:t>.</w:t>
      </w:r>
    </w:p>
    <w:p>
      <w:pPr>
        <w:pStyle w:val="Irodalomjegyzk"/>
      </w:pPr>
      <w:r>
        <w:t xml:space="preserve">Ollett, Andrew &amp; Sarah Pierce Taylor. forthcoming. </w:t>
      </w:r>
      <w:r>
        <w:rPr>
          <w:i/>
        </w:rPr>
        <w:t>Representing Kannada Text</w:t>
      </w:r>
      <w:r>
        <w:t>. [consulted in a draft stage]</w:t>
      </w:r>
    </w:p>
    <w:p>
      <w:pPr>
        <w:pStyle w:val="Irodalomjegyzk"/>
      </w:pPr>
      <w:r>
        <w:t>Wellisch,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7"/>
      <w:footerReference w:type="default" r:id="rId88"/>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0"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78" w:author="Dániel Balogh [2]" w:date="2025-10-31T18:19:00Z" w:initials="DB">
    <w:p>
      <w:pPr>
        <w:pStyle w:val="Jegyzetszveg"/>
      </w:pPr>
      <w:r>
        <w:rPr>
          <w:rStyle w:val="Jegyzethivatkozs"/>
        </w:rPr>
        <w:annotationRef/>
      </w:r>
      <w:r>
        <w:t>for Manu to check, was not included in old TG</w:t>
      </w:r>
    </w:p>
  </w:comment>
  <w:comment w:id="284" w:author="Dániel Balogh [2]" w:date="2025-07-18T14:51:00Z" w:initials="DB">
    <w:p>
      <w:pPr>
        <w:pStyle w:val="Jegyzetszveg"/>
      </w:pPr>
      <w:r>
        <w:rPr>
          <w:rStyle w:val="Jegyzethivatkozs"/>
        </w:rPr>
        <w:annotationRef/>
      </w:r>
      <w:r>
        <w:t>public?</w:t>
      </w:r>
    </w:p>
  </w:comment>
  <w:comment w:id="296" w:author="Dániel Balogh [2]" w:date="2025-06-20T10:46:00Z" w:initials="DB">
    <w:p>
      <w:pPr>
        <w:pStyle w:val="Jegyzetszveg"/>
      </w:pPr>
      <w:r>
        <w:rPr>
          <w:rStyle w:val="Jegyzethivatkozs"/>
        </w:rPr>
        <w:annotationRef/>
      </w:r>
      <w:r>
        <w:rPr>
          <w:noProof/>
        </w:rPr>
        <w:t>correct?</w:t>
      </w:r>
    </w:p>
  </w:comment>
  <w:comment w:id="329"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is to be transliterated A in strict transliteration, but transcribed qa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44"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47" w:author="Dániel Balogh [2]" w:date="2025-07-23T16:25:00Z" w:initials="DB">
    <w:p>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74" w:author="Dániel Balogh" w:date="2025-07-15T16:02:00Z" w:initials="DB">
    <w:p>
      <w:pPr>
        <w:pStyle w:val="Jegyzetszveg"/>
      </w:pPr>
      <w:r>
        <w:rPr>
          <w:rStyle w:val="Jegyzethivatkozs"/>
        </w:rPr>
        <w:annotationRef/>
      </w:r>
      <w:r>
        <w:t>may also differ from some other signs, depending on the fate of logograms - finalise</w:t>
      </w:r>
    </w:p>
  </w:comment>
  <w:comment w:id="484" w:author="Dániel Balogh" w:date="2025-06-26T16:34:00Z" w:initials="DB">
    <w:p>
      <w:pPr>
        <w:pStyle w:val="Jegyzetszveg"/>
      </w:pPr>
      <w:r>
        <w:rPr>
          <w:rStyle w:val="Jegyzethivatkozs"/>
        </w:rPr>
        <w:annotationRef/>
      </w:r>
      <w:r>
        <w:t>section needs rewrite depending on final symbol encoding approach and taxonomy</w:t>
      </w:r>
    </w:p>
  </w:comment>
  <w:comment w:id="497"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531"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532"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533" w:author="Dániel Balogh [2]" w:date="2025-07-11T17:52:00Z" w:initials="DB">
    <w:p>
      <w:pPr>
        <w:pStyle w:val="Jegyzetszveg"/>
      </w:pPr>
      <w:r>
        <w:rPr>
          <w:rStyle w:val="Jegyzethivatkozs"/>
        </w:rPr>
        <w:annotationRef/>
      </w:r>
      <w:r>
        <w:t>add ref to avagraha when original and editorial avagraha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w:t>
      </w:r>
      <w:r>
        <w:t xml:space="preserve"> more intuitive</w:t>
      </w:r>
      <w:r>
        <w:t xml:space="preserve"> transliterations such as </w:t>
      </w:r>
      <w:r>
        <w:rPr>
          <w:rStyle w:val="Foreign"/>
        </w:rPr>
        <w:t>dharma</w:t>
      </w:r>
      <w:r>
        <w:t>.</w:t>
      </w:r>
    </w:p>
  </w:footnote>
  <w:footnote w:id="28">
    <w:p>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pPr>
        <w:pStyle w:val="Lbjegyzetszveg"/>
      </w:pPr>
      <w:r>
        <w:tab/>
      </w:r>
      <w:r>
        <w:rPr>
          <w:rStyle w:val="Lbjegyzet-hivatkozs"/>
        </w:rPr>
        <w:footnoteRef/>
      </w:r>
      <w:r>
        <w:tab/>
        <w:t xml:space="preserve">Broadly in agreement with Meletis </w:t>
      </w:r>
      <w:r>
        <w:fldChar w:fldCharType="begin"/>
      </w:r>
      <w:r>
        <w:instrText xml:space="preserve"> ADDIN ZOTERO_ITEM CSL_CITATION {"citationID":"c8To6JJ1","properties":{"formattedCitation":"(e.g. 2019, 36; Meletis and D\\uc0\\u252{}rscheid 2022, 127)","plainCitation":"(e.g. 2019, 36; Meletis and Dürscheid 2022, 127)","noteIndex":36},"citationItems":[{"id":41078,"uris":["http://zotero.org/groups/1633743/items/SI8VKQ4J"],"itemData":{"id":41078,"type":"article-journal","abstract":"The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7">
    <w:p>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9">
    <w:p>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1">
    <w:p>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2">
    <w:p>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3">
    <w:p>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5">
    <w:p>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1)","noteIndex":46},"citationItems":[{"id":41136,"uris":["http://zotero.org/groups/1633743/items/4CFX9MJY"],"itemData":{"id":41136,"type":"book","edition":"4","ISBN":"978-0-631-21481-6","language":"eng","publisher":"Blackwell","publisher-place":"Oxford","title":"The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711)","noteIndex":46},"citationItems":[{"id":41142,"uris":["http://zotero.org/groups/1633743/items/QQH4JU5N"],"itemData":{"id":41142,"type":"article-journal","container-title":"Open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47">
    <w:p>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8">
    <w:p>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9">
    <w:p>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50">
    <w:p>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1">
    <w:p>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t>
      </w:r>
      <w:r>
        <w:t>Wellisch</w:t>
      </w:r>
      <w:r>
        <w:t>’s</w:t>
      </w:r>
      <w:r>
        <w:t xml:space="preserve">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w:t>
      </w:r>
      <w:r>
        <w:t>definition is somewhat vague but appears compatible with ours</w:t>
      </w:r>
      <w:r>
        <w:t xml:space="preserve">.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2">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3">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4">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5">
    <w:p>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6">
    <w:p>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7">
    <w:p>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8">
    <w:p>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9">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&lt;ra&gt;.</w:t>
      </w:r>
    </w:p>
  </w:footnote>
  <w:footnote w:id="60">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1">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2">
    <w:p>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3">
    <w:p>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7">
    <w:p>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8">
    <w:p>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9">
    <w:p>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70">
    <w:p>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1">
    <w:p>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2">
    <w:p>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3">
    <w:p>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4">
    <w:p>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5">
    <w:p>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6">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7">
    <w:p>
      <w:pPr>
        <w:pStyle w:val="Lbjegyzetszveg"/>
      </w:pPr>
      <w:r>
        <w:tab/>
      </w:r>
      <w:r>
        <w:rPr>
          <w:rStyle w:val="Lbjegyzet-hivatkozs"/>
        </w:rPr>
        <w:footnoteRef/>
      </w:r>
      <w:r>
        <w:tab/>
      </w:r>
      <w:r>
        <w:rPr>
          <w:highlight w:val="yellow"/>
        </w:rPr>
        <w:t>@mention new ISO standard here or change this sentence and mention it only under case sensitivity.</w:t>
      </w:r>
    </w:p>
  </w:footnote>
  <w:footnote w:id="7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0">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4.6.1.1</w:t>
      </w:r>
      <w:r>
        <w:fldChar w:fldCharType="end"/>
      </w:r>
      <w:r>
        <w:t>)</w:t>
      </w:r>
    </w:p>
  </w:footnote>
  <w:footnote w:id="81">
    <w:p>
      <w:pPr>
        <w:pStyle w:val="Lbjegyzetszveg"/>
      </w:pPr>
      <w:r>
        <w:tab/>
      </w:r>
      <w:r>
        <w:rPr>
          <w:rStyle w:val="Lbjegyzet-hivatkozs"/>
        </w:rPr>
        <w:footnoteRef/>
      </w:r>
      <w:r>
        <w:tab/>
        <w:t>See §### about the transliteration of word joiner signs.</w:t>
      </w:r>
    </w:p>
  </w:footnote>
  <w:footnote w:id="82">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3">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4">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5">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6">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8">
    <w:p>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9">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90">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91">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92">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3">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4">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5">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6">
    <w:p>
      <w:pPr>
        <w:pStyle w:val="Lbjegyzetszveg"/>
      </w:pPr>
      <w:r>
        <w:tab/>
      </w:r>
      <w:r>
        <w:rPr>
          <w:rStyle w:val="Lbjegyzet-hivatkozs"/>
        </w:rPr>
        <w:footnoteRef/>
      </w:r>
      <w:r>
        <w:tab/>
        <w:t>Throughout this guide, the term ‘Arabic numeral’ refers to the modern international numeral signs.</w:t>
      </w:r>
    </w:p>
  </w:footnote>
  <w:footnote w:id="97">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8">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9">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0">
    <w:p>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1">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20"/>
    <w:docVar w:name="varNavLeft" w:val="0"/>
    <w:docVar w:name="varNavPosition" w:val="0"/>
    <w:docVar w:name="varNavTop" w:val="0"/>
    <w:docVar w:name="varNavVisible" w:val="True"/>
    <w:docVar w:name="varNavWidth" w:val="273"/>
    <w:docVar w:name="varPagination1" w:val="Fals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109417"/>
    <w:docVar w:name="varSelStart2" w:val="228041"/>
    <w:docVar w:name="varTop1" w:val="0"/>
    <w:docVar w:name="varTop2" w:val="0"/>
    <w:docVar w:name="varWidth1" w:val="971"/>
    <w:docVar w:name="varWidth2" w:val="971"/>
    <w:docVar w:name="varWindowCount" w:val="1"/>
    <w:docVar w:name="varZoom" w:val="140"/>
    <w:docVar w:name="varZoom1" w:val="140"/>
    <w:docVar w:name="varZoom2" w:val="12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comments" Target="comments.xml"/><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github.com/erc-dharma/project-documentation/issues/284" TargetMode="External"/><Relationship Id="rId84" Type="http://schemas.openxmlformats.org/officeDocument/2006/relationships/hyperlink" Target="https://www.iso.org/standard/28333.html" TargetMode="External"/><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bombay.indology.info/software/fonts/induni/index.html" TargetMode="External"/><Relationship Id="rId22" Type="http://schemas.openxmlformats.org/officeDocument/2006/relationships/image" Target="media/image8.png"/><Relationship Id="rId27" Type="http://schemas.openxmlformats.org/officeDocument/2006/relationships/hyperlink" Target="https://github.com/erc-dharma/project-documentation/issues/387"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hyperlink" Target="https://github.com/erc-dharma/project-documentation/issues/336" TargetMode="External"/><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github.com/erc-dharma/project-documentation/issues/237" TargetMode="External"/><Relationship Id="rId75" Type="http://schemas.openxmlformats.org/officeDocument/2006/relationships/image" Target="media/image55.png"/><Relationship Id="rId83" Type="http://schemas.openxmlformats.org/officeDocument/2006/relationships/hyperlink" Target="https://www.iso.org/standard/28333.html" TargetMode="External"/><Relationship Id="rId88" Type="http://schemas.openxmlformats.org/officeDocument/2006/relationships/footer" Target="foot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9.png"/><Relationship Id="rId28" Type="http://schemas.openxmlformats.org/officeDocument/2006/relationships/hyperlink" Target="https://unicode.org/L2/L2010/10392r2-chandrabindus.pdf" TargetMode="External"/><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hyperlink" Target="https://github.com/erc-dharma/project-documentation/issues/387" TargetMode="External"/><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82</Pages>
  <Words>41775</Words>
  <Characters>238118</Characters>
  <Application>Microsoft Office Word</Application>
  <DocSecurity>0</DocSecurity>
  <Lines>1984</Lines>
  <Paragraphs>558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233</cp:revision>
  <cp:lastPrinted>2020-06-29T07:48:00Z</cp:lastPrinted>
  <dcterms:created xsi:type="dcterms:W3CDTF">2025-06-04T07:20:00Z</dcterms:created>
  <dcterms:modified xsi:type="dcterms:W3CDTF">2026-02-10T16:08:00Z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